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3B02D1" w14:textId="77777777" w:rsidR="00E326C1" w:rsidRPr="00A454ED" w:rsidRDefault="00E326C1" w:rsidP="00EE0D8D">
      <w:pPr>
        <w:pStyle w:val="Default"/>
        <w:rPr>
          <w:rFonts w:ascii="Tahoma" w:hAnsi="Tahoma" w:cs="Tahoma"/>
          <w:b/>
          <w:bCs/>
        </w:rPr>
      </w:pPr>
      <w:bookmarkStart w:id="0" w:name="_GoBack"/>
      <w:bookmarkEnd w:id="0"/>
    </w:p>
    <w:p w14:paraId="33E7ED7C" w14:textId="77777777" w:rsidR="00EE0D8D" w:rsidRPr="00A33BE6" w:rsidRDefault="00391B9E" w:rsidP="00A454ED">
      <w:pPr>
        <w:pStyle w:val="Default"/>
        <w:jc w:val="both"/>
        <w:rPr>
          <w:rFonts w:ascii="Tahoma" w:hAnsi="Tahoma" w:cs="Tahoma"/>
          <w:b/>
          <w:bCs/>
        </w:rPr>
      </w:pPr>
      <w:r>
        <w:rPr>
          <w:rFonts w:ascii="Tahoma" w:hAnsi="Tahoma" w:cs="Tahoma"/>
          <w:b/>
          <w:bCs/>
        </w:rPr>
        <w:t xml:space="preserve">PROPUESTA PARA LA </w:t>
      </w:r>
      <w:r w:rsidR="00EE0D8D" w:rsidRPr="00A33BE6">
        <w:rPr>
          <w:rFonts w:ascii="Tahoma" w:hAnsi="Tahoma" w:cs="Tahoma"/>
          <w:b/>
          <w:bCs/>
        </w:rPr>
        <w:t>VIGILANCIA EPIDEMIOL</w:t>
      </w:r>
      <w:r w:rsidR="00C70B19">
        <w:rPr>
          <w:rFonts w:ascii="Tahoma" w:hAnsi="Tahoma" w:cs="Tahoma"/>
          <w:b/>
          <w:bCs/>
        </w:rPr>
        <w:t>ÓGICA DE LA SALUD EN EL TRABAJO.</w:t>
      </w:r>
    </w:p>
    <w:p w14:paraId="638E748D" w14:textId="77777777" w:rsidR="00EE0D8D" w:rsidRPr="00A33BE6" w:rsidRDefault="00EE0D8D" w:rsidP="00A454ED">
      <w:pPr>
        <w:pStyle w:val="Default"/>
        <w:jc w:val="both"/>
        <w:rPr>
          <w:rFonts w:ascii="Tahoma" w:hAnsi="Tahoma" w:cs="Tahoma"/>
          <w:b/>
          <w:bCs/>
        </w:rPr>
      </w:pPr>
    </w:p>
    <w:p w14:paraId="6B1A4280" w14:textId="77777777" w:rsidR="00EE0D8D" w:rsidRPr="00A33BE6" w:rsidRDefault="00EE0D8D" w:rsidP="00A454ED">
      <w:pPr>
        <w:jc w:val="both"/>
        <w:rPr>
          <w:rFonts w:ascii="Tahoma" w:hAnsi="Tahoma" w:cs="Tahoma"/>
          <w:sz w:val="24"/>
          <w:szCs w:val="24"/>
        </w:rPr>
      </w:pPr>
      <w:r w:rsidRPr="00A33BE6">
        <w:rPr>
          <w:rFonts w:ascii="Tahoma" w:hAnsi="Tahoma" w:cs="Tahoma"/>
          <w:sz w:val="24"/>
          <w:szCs w:val="24"/>
        </w:rPr>
        <w:t xml:space="preserve">El Decreto 1072 de 2015, define </w:t>
      </w:r>
      <w:r w:rsidR="000F74D0" w:rsidRPr="00A33BE6">
        <w:rPr>
          <w:rFonts w:ascii="Tahoma" w:hAnsi="Tahoma" w:cs="Tahoma"/>
          <w:sz w:val="24"/>
          <w:szCs w:val="24"/>
        </w:rPr>
        <w:t>la “</w:t>
      </w:r>
      <w:r w:rsidRPr="00A33BE6">
        <w:rPr>
          <w:rFonts w:ascii="Tahoma" w:hAnsi="Tahoma" w:cs="Tahoma"/>
          <w:b/>
          <w:bCs/>
          <w:sz w:val="24"/>
          <w:szCs w:val="24"/>
        </w:rPr>
        <w:t xml:space="preserve">Vigilancia de la salud en el trabajo o vigilancia epidemiológica de la salud en el trabajo, </w:t>
      </w:r>
      <w:r w:rsidR="000F74D0" w:rsidRPr="00A33BE6">
        <w:rPr>
          <w:rFonts w:ascii="Tahoma" w:hAnsi="Tahoma" w:cs="Tahoma"/>
          <w:bCs/>
          <w:sz w:val="24"/>
          <w:szCs w:val="24"/>
        </w:rPr>
        <w:t xml:space="preserve">como </w:t>
      </w:r>
      <w:r w:rsidR="000F74D0" w:rsidRPr="00A33BE6">
        <w:rPr>
          <w:rFonts w:ascii="Tahoma" w:hAnsi="Tahoma" w:cs="Tahoma"/>
          <w:sz w:val="24"/>
          <w:szCs w:val="24"/>
        </w:rPr>
        <w:t>la</w:t>
      </w:r>
      <w:r w:rsidRPr="00A33BE6">
        <w:rPr>
          <w:rFonts w:ascii="Tahoma" w:hAnsi="Tahoma" w:cs="Tahoma"/>
          <w:sz w:val="24"/>
          <w:szCs w:val="24"/>
        </w:rPr>
        <w:t xml:space="preserve"> recopilación, el análisis, la interpretación y la difusión continuada y sistemática de datos a efectos de la prevención. La vigilancia es indispensable para la planificación, ejecución y evaluación de los </w:t>
      </w:r>
      <w:r w:rsidRPr="00A33BE6">
        <w:rPr>
          <w:rFonts w:ascii="Tahoma" w:hAnsi="Tahoma" w:cs="Tahoma"/>
          <w:b/>
          <w:sz w:val="24"/>
          <w:szCs w:val="24"/>
        </w:rPr>
        <w:t>programas de seguridad y salud en el trabajo</w:t>
      </w:r>
      <w:r w:rsidRPr="00A33BE6">
        <w:rPr>
          <w:rFonts w:ascii="Tahoma" w:hAnsi="Tahoma" w:cs="Tahoma"/>
          <w:sz w:val="24"/>
          <w:szCs w:val="24"/>
        </w:rPr>
        <w:t>, el control de los trastornos y lesiones relacionadas con el trabajo y el au</w:t>
      </w:r>
      <w:r w:rsidR="006A3659">
        <w:rPr>
          <w:rFonts w:ascii="Tahoma" w:hAnsi="Tahoma" w:cs="Tahoma"/>
          <w:sz w:val="24"/>
          <w:szCs w:val="24"/>
        </w:rPr>
        <w:t xml:space="preserve">sentismo laboral por enfermedad; </w:t>
      </w:r>
      <w:r w:rsidR="006A3659" w:rsidRPr="00A33BE6">
        <w:rPr>
          <w:rFonts w:ascii="Tahoma" w:hAnsi="Tahoma" w:cs="Tahoma"/>
          <w:sz w:val="24"/>
          <w:szCs w:val="24"/>
        </w:rPr>
        <w:t>así</w:t>
      </w:r>
      <w:r w:rsidRPr="00A33BE6">
        <w:rPr>
          <w:rFonts w:ascii="Tahoma" w:hAnsi="Tahoma" w:cs="Tahoma"/>
          <w:sz w:val="24"/>
          <w:szCs w:val="24"/>
        </w:rPr>
        <w:t xml:space="preserve"> como</w:t>
      </w:r>
      <w:r w:rsidR="006A3659">
        <w:rPr>
          <w:rFonts w:ascii="Tahoma" w:hAnsi="Tahoma" w:cs="Tahoma"/>
          <w:sz w:val="24"/>
          <w:szCs w:val="24"/>
        </w:rPr>
        <w:t xml:space="preserve">, </w:t>
      </w:r>
      <w:r w:rsidR="006A3659" w:rsidRPr="00A33BE6">
        <w:rPr>
          <w:rFonts w:ascii="Tahoma" w:hAnsi="Tahoma" w:cs="Tahoma"/>
          <w:sz w:val="24"/>
          <w:szCs w:val="24"/>
        </w:rPr>
        <w:t>para</w:t>
      </w:r>
      <w:r w:rsidRPr="00A33BE6">
        <w:rPr>
          <w:rFonts w:ascii="Tahoma" w:hAnsi="Tahoma" w:cs="Tahoma"/>
          <w:sz w:val="24"/>
          <w:szCs w:val="24"/>
        </w:rPr>
        <w:t xml:space="preserve"> la protección y promoción de la salud de los trabajadores. Esta vigilancia comprende tanto la vigilancia de la salud de los trabajadores como la del medio ambiente de trabajo”. </w:t>
      </w:r>
    </w:p>
    <w:p w14:paraId="69761D50" w14:textId="77777777" w:rsidR="00F90E05" w:rsidRPr="00A33BE6" w:rsidRDefault="000F74D0" w:rsidP="00A454ED">
      <w:pPr>
        <w:autoSpaceDE w:val="0"/>
        <w:autoSpaceDN w:val="0"/>
        <w:adjustRightInd w:val="0"/>
        <w:spacing w:after="0" w:line="240" w:lineRule="auto"/>
        <w:jc w:val="both"/>
        <w:rPr>
          <w:rFonts w:ascii="Tahoma" w:hAnsi="Tahoma" w:cs="Tahoma"/>
          <w:sz w:val="24"/>
          <w:szCs w:val="24"/>
        </w:rPr>
      </w:pPr>
      <w:r w:rsidRPr="00A33BE6">
        <w:rPr>
          <w:rFonts w:ascii="Tahoma" w:hAnsi="Tahoma" w:cs="Tahoma"/>
          <w:sz w:val="24"/>
          <w:szCs w:val="24"/>
        </w:rPr>
        <w:t xml:space="preserve">La </w:t>
      </w:r>
      <w:r w:rsidR="00E326C1" w:rsidRPr="00A33BE6">
        <w:rPr>
          <w:rFonts w:ascii="Tahoma" w:hAnsi="Tahoma" w:cs="Tahoma"/>
          <w:sz w:val="24"/>
          <w:szCs w:val="24"/>
        </w:rPr>
        <w:t>anterior definición es congruente con la tendencia mundial sobre la necesidad de gestionar la salud integral de los trabajadores al interior de los entornos laborales</w:t>
      </w:r>
      <w:r w:rsidR="00F90E05" w:rsidRPr="00A33BE6">
        <w:rPr>
          <w:rFonts w:ascii="Tahoma" w:hAnsi="Tahoma" w:cs="Tahoma"/>
          <w:sz w:val="24"/>
          <w:szCs w:val="24"/>
        </w:rPr>
        <w:t xml:space="preserve"> y </w:t>
      </w:r>
      <w:r w:rsidR="00F14CE8" w:rsidRPr="00A33BE6">
        <w:rPr>
          <w:rFonts w:ascii="Tahoma" w:hAnsi="Tahoma" w:cs="Tahoma"/>
          <w:sz w:val="24"/>
          <w:szCs w:val="24"/>
        </w:rPr>
        <w:t>sobre la cual se han planteado políticas, estrategias, planes, guías, orientadas a establecer acciones articuladas que permitan mejor desempeño en la salud en el trabajo.</w:t>
      </w:r>
    </w:p>
    <w:p w14:paraId="734F66CB" w14:textId="77777777" w:rsidR="00D57690" w:rsidRPr="00A33BE6" w:rsidRDefault="00D57690" w:rsidP="00A454ED">
      <w:pPr>
        <w:autoSpaceDE w:val="0"/>
        <w:autoSpaceDN w:val="0"/>
        <w:adjustRightInd w:val="0"/>
        <w:spacing w:after="0" w:line="240" w:lineRule="auto"/>
        <w:jc w:val="both"/>
        <w:rPr>
          <w:rFonts w:ascii="Tahoma" w:hAnsi="Tahoma" w:cs="Tahoma"/>
          <w:sz w:val="24"/>
          <w:szCs w:val="24"/>
        </w:rPr>
      </w:pPr>
    </w:p>
    <w:p w14:paraId="482766B1" w14:textId="77777777" w:rsidR="00E326C1" w:rsidRPr="00A33BE6" w:rsidRDefault="00F90E05" w:rsidP="00A454ED">
      <w:pPr>
        <w:autoSpaceDE w:val="0"/>
        <w:autoSpaceDN w:val="0"/>
        <w:adjustRightInd w:val="0"/>
        <w:spacing w:after="0" w:line="240" w:lineRule="auto"/>
        <w:jc w:val="both"/>
        <w:rPr>
          <w:rFonts w:ascii="Tahoma" w:hAnsi="Tahoma" w:cs="Tahoma"/>
          <w:sz w:val="24"/>
          <w:szCs w:val="24"/>
        </w:rPr>
      </w:pPr>
      <w:r w:rsidRPr="00A33BE6">
        <w:rPr>
          <w:rFonts w:ascii="Tahoma" w:hAnsi="Tahoma" w:cs="Tahoma"/>
          <w:sz w:val="24"/>
          <w:szCs w:val="24"/>
        </w:rPr>
        <w:t>En este contexto, la</w:t>
      </w:r>
      <w:r w:rsidR="00F14CE8" w:rsidRPr="00A33BE6">
        <w:rPr>
          <w:rFonts w:ascii="Tahoma" w:hAnsi="Tahoma" w:cs="Tahoma"/>
          <w:sz w:val="24"/>
          <w:szCs w:val="24"/>
        </w:rPr>
        <w:t xml:space="preserve"> Organización Mundial de la Salud - OMS</w:t>
      </w:r>
      <w:r w:rsidRPr="00A33BE6">
        <w:rPr>
          <w:rFonts w:ascii="Tahoma" w:hAnsi="Tahoma" w:cs="Tahoma"/>
          <w:sz w:val="24"/>
          <w:szCs w:val="24"/>
        </w:rPr>
        <w:t xml:space="preserve"> </w:t>
      </w:r>
      <w:r w:rsidR="00F14CE8" w:rsidRPr="00A33BE6">
        <w:rPr>
          <w:rFonts w:ascii="Tahoma" w:hAnsi="Tahoma" w:cs="Tahoma"/>
          <w:sz w:val="24"/>
          <w:szCs w:val="24"/>
        </w:rPr>
        <w:t xml:space="preserve">en su documento “Entornos Laborales Saludables” </w:t>
      </w:r>
      <w:r w:rsidRPr="00A33BE6">
        <w:rPr>
          <w:rFonts w:ascii="Tahoma" w:hAnsi="Tahoma" w:cs="Tahoma"/>
          <w:sz w:val="24"/>
          <w:szCs w:val="24"/>
        </w:rPr>
        <w:t>proporciona un marco teórico flexible y adaptable a diversos</w:t>
      </w:r>
      <w:r w:rsidR="00D57690" w:rsidRPr="00A33BE6">
        <w:rPr>
          <w:rFonts w:ascii="Tahoma" w:hAnsi="Tahoma" w:cs="Tahoma"/>
          <w:sz w:val="24"/>
          <w:szCs w:val="24"/>
        </w:rPr>
        <w:t xml:space="preserve"> </w:t>
      </w:r>
      <w:r w:rsidRPr="00A33BE6">
        <w:rPr>
          <w:rFonts w:ascii="Tahoma" w:hAnsi="Tahoma" w:cs="Tahoma"/>
          <w:sz w:val="24"/>
          <w:szCs w:val="24"/>
        </w:rPr>
        <w:t>países, ambientes de trabajo, y culturas</w:t>
      </w:r>
      <w:r w:rsidR="00F14CE8" w:rsidRPr="00A33BE6">
        <w:rPr>
          <w:rFonts w:ascii="Tahoma" w:hAnsi="Tahoma" w:cs="Tahoma"/>
          <w:sz w:val="24"/>
          <w:szCs w:val="24"/>
        </w:rPr>
        <w:t xml:space="preserve"> que permita el abordaje integral, mediante mejores prácticas, el cual se representa en el siguiente esquema:</w:t>
      </w:r>
    </w:p>
    <w:p w14:paraId="2A9B7256" w14:textId="77777777" w:rsidR="00A454ED" w:rsidRPr="00A33BE6" w:rsidRDefault="00A454ED" w:rsidP="00A454ED">
      <w:pPr>
        <w:autoSpaceDE w:val="0"/>
        <w:autoSpaceDN w:val="0"/>
        <w:adjustRightInd w:val="0"/>
        <w:spacing w:after="0" w:line="240" w:lineRule="auto"/>
        <w:jc w:val="both"/>
        <w:rPr>
          <w:rFonts w:ascii="Tahoma" w:hAnsi="Tahoma" w:cs="Tahoma"/>
          <w:sz w:val="24"/>
          <w:szCs w:val="24"/>
        </w:rPr>
      </w:pPr>
    </w:p>
    <w:p w14:paraId="287E2582" w14:textId="77777777" w:rsidR="00EE0D8D" w:rsidRPr="00A33BE6" w:rsidRDefault="000F74D0" w:rsidP="00A454ED">
      <w:pPr>
        <w:pStyle w:val="Default"/>
        <w:jc w:val="center"/>
        <w:rPr>
          <w:rFonts w:ascii="Tahoma" w:hAnsi="Tahoma" w:cs="Tahoma"/>
          <w:b/>
          <w:bCs/>
        </w:rPr>
      </w:pPr>
      <w:r w:rsidRPr="00A33BE6">
        <w:rPr>
          <w:rFonts w:ascii="Tahoma" w:hAnsi="Tahoma" w:cs="Tahoma"/>
          <w:b/>
          <w:bCs/>
          <w:noProof/>
          <w:lang w:val="en-US"/>
        </w:rPr>
        <w:drawing>
          <wp:inline distT="0" distB="0" distL="0" distR="0" wp14:anchorId="02E1CFEE" wp14:editId="2BF27F2E">
            <wp:extent cx="3698789" cy="339987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38327" cy="3436217"/>
                    </a:xfrm>
                    <a:prstGeom prst="rect">
                      <a:avLst/>
                    </a:prstGeom>
                    <a:noFill/>
                    <a:ln>
                      <a:noFill/>
                    </a:ln>
                  </pic:spPr>
                </pic:pic>
              </a:graphicData>
            </a:graphic>
          </wp:inline>
        </w:drawing>
      </w:r>
    </w:p>
    <w:p w14:paraId="0A71C505" w14:textId="77777777" w:rsidR="00EE0D8D" w:rsidRPr="00A33BE6" w:rsidRDefault="00F26B85" w:rsidP="00A454ED">
      <w:pPr>
        <w:jc w:val="both"/>
        <w:rPr>
          <w:rFonts w:ascii="Tahoma" w:hAnsi="Tahoma" w:cs="Tahoma"/>
          <w:sz w:val="24"/>
          <w:szCs w:val="24"/>
        </w:rPr>
      </w:pPr>
      <w:r w:rsidRPr="00A33BE6">
        <w:rPr>
          <w:rFonts w:ascii="Tahoma" w:hAnsi="Tahoma" w:cs="Tahoma"/>
          <w:sz w:val="24"/>
          <w:szCs w:val="24"/>
        </w:rPr>
        <w:lastRenderedPageBreak/>
        <w:t xml:space="preserve">ARL SURA </w:t>
      </w:r>
      <w:r w:rsidR="006A3659">
        <w:rPr>
          <w:rFonts w:ascii="Tahoma" w:hAnsi="Tahoma" w:cs="Tahoma"/>
          <w:sz w:val="24"/>
          <w:szCs w:val="24"/>
        </w:rPr>
        <w:t>en congruencia con el anterior planteamiento,</w:t>
      </w:r>
      <w:r w:rsidRPr="00A33BE6">
        <w:rPr>
          <w:rFonts w:ascii="Tahoma" w:hAnsi="Tahoma" w:cs="Tahoma"/>
          <w:sz w:val="24"/>
          <w:szCs w:val="24"/>
        </w:rPr>
        <w:t xml:space="preserve"> ofrece a sus empresas afiliadas</w:t>
      </w:r>
      <w:r w:rsidR="006A3659">
        <w:rPr>
          <w:rFonts w:ascii="Tahoma" w:hAnsi="Tahoma" w:cs="Tahoma"/>
          <w:sz w:val="24"/>
          <w:szCs w:val="24"/>
        </w:rPr>
        <w:t>:</w:t>
      </w:r>
      <w:r w:rsidRPr="00A33BE6">
        <w:rPr>
          <w:rFonts w:ascii="Tahoma" w:hAnsi="Tahoma" w:cs="Tahoma"/>
          <w:sz w:val="24"/>
          <w:szCs w:val="24"/>
        </w:rPr>
        <w:t xml:space="preserve"> </w:t>
      </w:r>
      <w:r w:rsidR="00EE0FAC" w:rsidRPr="00A33BE6">
        <w:rPr>
          <w:rFonts w:ascii="Tahoma" w:hAnsi="Tahoma" w:cs="Tahoma"/>
          <w:sz w:val="24"/>
          <w:szCs w:val="24"/>
        </w:rPr>
        <w:t>capacitación, asesoría y asistencia técnica, para lograr que</w:t>
      </w:r>
      <w:r w:rsidR="00EE0D8D" w:rsidRPr="00A33BE6">
        <w:rPr>
          <w:rFonts w:ascii="Tahoma" w:hAnsi="Tahoma" w:cs="Tahoma"/>
          <w:sz w:val="24"/>
          <w:szCs w:val="24"/>
        </w:rPr>
        <w:t xml:space="preserve"> l</w:t>
      </w:r>
      <w:r w:rsidR="00EE0FAC" w:rsidRPr="00A33BE6">
        <w:rPr>
          <w:rFonts w:ascii="Tahoma" w:hAnsi="Tahoma" w:cs="Tahoma"/>
          <w:sz w:val="24"/>
          <w:szCs w:val="24"/>
        </w:rPr>
        <w:t>os trabajadores y jefes colabore</w:t>
      </w:r>
      <w:r w:rsidR="00EE0D8D" w:rsidRPr="00A33BE6">
        <w:rPr>
          <w:rFonts w:ascii="Tahoma" w:hAnsi="Tahoma" w:cs="Tahoma"/>
          <w:sz w:val="24"/>
          <w:szCs w:val="24"/>
        </w:rPr>
        <w:t xml:space="preserve">n en un proceso de mejora continua para promover y proteger la salud, seguridad y bienestar de los trabajadores, y la sustentabilidad del ambiente de trabajo en base </w:t>
      </w:r>
      <w:r w:rsidR="00EE0FAC" w:rsidRPr="00A33BE6">
        <w:rPr>
          <w:rFonts w:ascii="Tahoma" w:hAnsi="Tahoma" w:cs="Tahoma"/>
          <w:sz w:val="24"/>
          <w:szCs w:val="24"/>
        </w:rPr>
        <w:t>a la gestión de:</w:t>
      </w:r>
    </w:p>
    <w:p w14:paraId="49A00DA8" w14:textId="77777777" w:rsidR="00EE0D8D" w:rsidRPr="00A33BE6" w:rsidRDefault="00EE0D8D" w:rsidP="00A454ED">
      <w:pPr>
        <w:pStyle w:val="Default"/>
        <w:numPr>
          <w:ilvl w:val="0"/>
          <w:numId w:val="6"/>
        </w:numPr>
        <w:spacing w:after="47"/>
        <w:jc w:val="both"/>
        <w:rPr>
          <w:rFonts w:ascii="Tahoma" w:hAnsi="Tahoma" w:cs="Tahoma"/>
        </w:rPr>
      </w:pPr>
      <w:r w:rsidRPr="00A33BE6">
        <w:rPr>
          <w:rFonts w:ascii="Tahoma" w:hAnsi="Tahoma" w:cs="Tahoma"/>
        </w:rPr>
        <w:t xml:space="preserve">La salud y la seguridad concernientes al ambiente físico de trabajo. </w:t>
      </w:r>
    </w:p>
    <w:p w14:paraId="1C38D2C1" w14:textId="77777777" w:rsidR="00EE0D8D" w:rsidRPr="00A33BE6" w:rsidRDefault="00EE0D8D" w:rsidP="00A454ED">
      <w:pPr>
        <w:pStyle w:val="Default"/>
        <w:numPr>
          <w:ilvl w:val="0"/>
          <w:numId w:val="6"/>
        </w:numPr>
        <w:spacing w:after="47"/>
        <w:jc w:val="both"/>
        <w:rPr>
          <w:rFonts w:ascii="Tahoma" w:hAnsi="Tahoma" w:cs="Tahoma"/>
        </w:rPr>
      </w:pPr>
      <w:r w:rsidRPr="00A33BE6">
        <w:rPr>
          <w:rFonts w:ascii="Tahoma" w:hAnsi="Tahoma" w:cs="Tahoma"/>
        </w:rPr>
        <w:t xml:space="preserve">La salud, la seguridad y el bienestar concernientes al medio psicosocial del trabajo, incluyendo la organización del mismo y la cultura del espacio de trabajo. </w:t>
      </w:r>
    </w:p>
    <w:p w14:paraId="4AF9FF18" w14:textId="77777777" w:rsidR="00EE0FAC" w:rsidRPr="00A33BE6" w:rsidRDefault="00EE0D8D" w:rsidP="00A454ED">
      <w:pPr>
        <w:pStyle w:val="Default"/>
        <w:numPr>
          <w:ilvl w:val="0"/>
          <w:numId w:val="6"/>
        </w:numPr>
        <w:jc w:val="both"/>
        <w:rPr>
          <w:rFonts w:ascii="Tahoma" w:hAnsi="Tahoma" w:cs="Tahoma"/>
        </w:rPr>
      </w:pPr>
      <w:r w:rsidRPr="00A33BE6">
        <w:rPr>
          <w:rFonts w:ascii="Tahoma" w:hAnsi="Tahoma" w:cs="Tahoma"/>
        </w:rPr>
        <w:t xml:space="preserve">Los recursos de salud personales en el ambiente de trabajo </w:t>
      </w:r>
    </w:p>
    <w:p w14:paraId="73BC1268" w14:textId="77777777" w:rsidR="00EE0D8D" w:rsidRPr="00A33BE6" w:rsidRDefault="00EE0FAC" w:rsidP="00A454ED">
      <w:pPr>
        <w:pStyle w:val="Default"/>
        <w:numPr>
          <w:ilvl w:val="0"/>
          <w:numId w:val="6"/>
        </w:numPr>
        <w:jc w:val="both"/>
        <w:rPr>
          <w:rFonts w:ascii="Tahoma" w:hAnsi="Tahoma" w:cs="Tahoma"/>
        </w:rPr>
      </w:pPr>
      <w:r w:rsidRPr="00A33BE6">
        <w:rPr>
          <w:rFonts w:ascii="Tahoma" w:hAnsi="Tahoma" w:cs="Tahoma"/>
        </w:rPr>
        <w:t xml:space="preserve">Las </w:t>
      </w:r>
      <w:r w:rsidR="00EE0D8D" w:rsidRPr="00A33BE6">
        <w:rPr>
          <w:rFonts w:ascii="Tahoma" w:hAnsi="Tahoma" w:cs="Tahoma"/>
        </w:rPr>
        <w:t>formas en que la comunidad busca mejorar la salud de los trabajadores, sus familias y de o</w:t>
      </w:r>
      <w:r w:rsidRPr="00A33BE6">
        <w:rPr>
          <w:rFonts w:ascii="Tahoma" w:hAnsi="Tahoma" w:cs="Tahoma"/>
        </w:rPr>
        <w:t>tros miembros de la comunidad.</w:t>
      </w:r>
    </w:p>
    <w:p w14:paraId="111B260E" w14:textId="77777777" w:rsidR="00EE0FAC" w:rsidRPr="00A33BE6" w:rsidRDefault="00EE0FAC" w:rsidP="00A454ED">
      <w:pPr>
        <w:pStyle w:val="Default"/>
        <w:jc w:val="both"/>
        <w:rPr>
          <w:rFonts w:ascii="Tahoma" w:hAnsi="Tahoma" w:cs="Tahoma"/>
        </w:rPr>
      </w:pPr>
    </w:p>
    <w:p w14:paraId="598FADBE" w14:textId="77777777" w:rsidR="00B30FE8" w:rsidRDefault="00EE0FAC" w:rsidP="00C70B19">
      <w:pPr>
        <w:pStyle w:val="Default"/>
        <w:jc w:val="both"/>
        <w:rPr>
          <w:rFonts w:ascii="Tahoma" w:hAnsi="Tahoma" w:cs="Tahoma"/>
        </w:rPr>
      </w:pPr>
      <w:r w:rsidRPr="00A33BE6">
        <w:rPr>
          <w:rFonts w:ascii="Tahoma" w:hAnsi="Tahoma" w:cs="Tahoma"/>
        </w:rPr>
        <w:t xml:space="preserve">Teniendo </w:t>
      </w:r>
      <w:r w:rsidR="006A3659">
        <w:rPr>
          <w:rFonts w:ascii="Tahoma" w:hAnsi="Tahoma" w:cs="Tahoma"/>
        </w:rPr>
        <w:t>en cuenta el co</w:t>
      </w:r>
      <w:r w:rsidR="00C70B19">
        <w:rPr>
          <w:rFonts w:ascii="Tahoma" w:hAnsi="Tahoma" w:cs="Tahoma"/>
        </w:rPr>
        <w:t xml:space="preserve">ntexto y necesidades de las empresas </w:t>
      </w:r>
      <w:r w:rsidRPr="00A33BE6">
        <w:rPr>
          <w:rFonts w:ascii="Tahoma" w:hAnsi="Tahoma" w:cs="Tahoma"/>
        </w:rPr>
        <w:t>respecto a la vigilancia epidemiológica</w:t>
      </w:r>
      <w:r w:rsidR="003B0380" w:rsidRPr="00A33BE6">
        <w:rPr>
          <w:rFonts w:ascii="Tahoma" w:hAnsi="Tahoma" w:cs="Tahoma"/>
        </w:rPr>
        <w:t xml:space="preserve"> (VE</w:t>
      </w:r>
      <w:r w:rsidR="00C70B19">
        <w:rPr>
          <w:rFonts w:ascii="Tahoma" w:hAnsi="Tahoma" w:cs="Tahoma"/>
        </w:rPr>
        <w:t>), SURA ARL dispone de la documentación y herramientas para soportar los siguientes componentes de la VE articulada</w:t>
      </w:r>
      <w:r w:rsidR="00B30FE8">
        <w:rPr>
          <w:rFonts w:ascii="Tahoma" w:hAnsi="Tahoma" w:cs="Tahoma"/>
        </w:rPr>
        <w:t xml:space="preserve"> al Sistema de G</w:t>
      </w:r>
      <w:r w:rsidR="001A227B" w:rsidRPr="00A33BE6">
        <w:rPr>
          <w:rFonts w:ascii="Tahoma" w:hAnsi="Tahoma" w:cs="Tahoma"/>
        </w:rPr>
        <w:t xml:space="preserve">estión en </w:t>
      </w:r>
      <w:r w:rsidR="00B30FE8">
        <w:rPr>
          <w:rFonts w:ascii="Tahoma" w:hAnsi="Tahoma" w:cs="Tahoma"/>
        </w:rPr>
        <w:t>Seguridad y Salud en el T</w:t>
      </w:r>
      <w:r w:rsidR="003B0380" w:rsidRPr="00A33BE6">
        <w:rPr>
          <w:rFonts w:ascii="Tahoma" w:hAnsi="Tahoma" w:cs="Tahoma"/>
        </w:rPr>
        <w:t>rabajo, teniendo en cuenta que deben</w:t>
      </w:r>
      <w:r w:rsidR="001A227B" w:rsidRPr="00A33BE6">
        <w:rPr>
          <w:rFonts w:ascii="Tahoma" w:hAnsi="Tahoma" w:cs="Tahoma"/>
        </w:rPr>
        <w:t xml:space="preserve"> sumarse una serie de actividades de investigación y documentación que permita definir clarame</w:t>
      </w:r>
      <w:r w:rsidR="003B0380" w:rsidRPr="00A33BE6">
        <w:rPr>
          <w:rFonts w:ascii="Tahoma" w:hAnsi="Tahoma" w:cs="Tahoma"/>
        </w:rPr>
        <w:t>nte la atención al ambiente y a la salud del</w:t>
      </w:r>
      <w:r w:rsidR="00B30FE8">
        <w:rPr>
          <w:rFonts w:ascii="Tahoma" w:hAnsi="Tahoma" w:cs="Tahoma"/>
        </w:rPr>
        <w:t xml:space="preserve"> trabajador dentro del proceso de mejoramiento continuo:</w:t>
      </w:r>
    </w:p>
    <w:p w14:paraId="780936E0" w14:textId="77777777" w:rsidR="00B30FE8" w:rsidRDefault="00B30FE8" w:rsidP="00B30FE8">
      <w:pPr>
        <w:pStyle w:val="Default"/>
        <w:rPr>
          <w:rFonts w:ascii="Tahoma" w:hAnsi="Tahoma" w:cs="Tahoma"/>
        </w:rPr>
      </w:pPr>
    </w:p>
    <w:p w14:paraId="148B1BF3" w14:textId="77777777" w:rsidR="003B0380" w:rsidRDefault="00BF710C" w:rsidP="00B30FE8">
      <w:pPr>
        <w:pStyle w:val="Default"/>
        <w:rPr>
          <w:rFonts w:ascii="Tahoma" w:hAnsi="Tahoma" w:cs="Tahoma"/>
          <w:b/>
          <w:bCs/>
        </w:rPr>
      </w:pPr>
      <w:r w:rsidRPr="00A33BE6">
        <w:rPr>
          <w:rFonts w:ascii="Tahoma" w:hAnsi="Tahoma" w:cs="Tahoma"/>
          <w:b/>
          <w:bCs/>
        </w:rPr>
        <w:t xml:space="preserve">PLANEAR </w:t>
      </w:r>
    </w:p>
    <w:p w14:paraId="37BBF466" w14:textId="77777777" w:rsidR="00B30FE8" w:rsidRPr="00A33BE6" w:rsidRDefault="00B30FE8" w:rsidP="00B30FE8">
      <w:pPr>
        <w:pStyle w:val="Default"/>
        <w:rPr>
          <w:rFonts w:ascii="Tahoma" w:hAnsi="Tahoma" w:cs="Tahoma"/>
          <w:b/>
          <w:bCs/>
        </w:rPr>
      </w:pPr>
    </w:p>
    <w:p w14:paraId="409BAC98" w14:textId="77777777" w:rsidR="003B0380" w:rsidRPr="00A33BE6" w:rsidRDefault="003B0380" w:rsidP="003B0380">
      <w:pPr>
        <w:pStyle w:val="Default"/>
        <w:numPr>
          <w:ilvl w:val="1"/>
          <w:numId w:val="7"/>
        </w:numPr>
        <w:rPr>
          <w:rFonts w:ascii="Tahoma" w:hAnsi="Tahoma" w:cs="Tahoma"/>
          <w:b/>
          <w:iCs/>
        </w:rPr>
      </w:pPr>
      <w:r w:rsidRPr="00A33BE6">
        <w:rPr>
          <w:rFonts w:ascii="Tahoma" w:hAnsi="Tahoma" w:cs="Tahoma"/>
          <w:b/>
          <w:iCs/>
        </w:rPr>
        <w:t xml:space="preserve">Diagnóstico integral de condiciones de trabajo y salud </w:t>
      </w:r>
    </w:p>
    <w:p w14:paraId="2F391E42" w14:textId="77777777" w:rsidR="003B0380" w:rsidRPr="00A33BE6" w:rsidRDefault="003B0380" w:rsidP="003B0380">
      <w:pPr>
        <w:pStyle w:val="Default"/>
        <w:jc w:val="both"/>
        <w:rPr>
          <w:rFonts w:ascii="Tahoma" w:hAnsi="Tahoma" w:cs="Tahoma"/>
          <w:i/>
          <w:iCs/>
        </w:rPr>
      </w:pPr>
    </w:p>
    <w:p w14:paraId="3D4A980D" w14:textId="77777777" w:rsidR="00BF710C" w:rsidRDefault="003B0380" w:rsidP="003B0380">
      <w:pPr>
        <w:pStyle w:val="Default"/>
        <w:jc w:val="both"/>
        <w:rPr>
          <w:rFonts w:ascii="Tahoma" w:hAnsi="Tahoma" w:cs="Tahoma"/>
        </w:rPr>
      </w:pPr>
      <w:r w:rsidRPr="00A33BE6">
        <w:rPr>
          <w:rFonts w:ascii="Tahoma" w:hAnsi="Tahoma" w:cs="Tahoma"/>
          <w:b/>
          <w:iCs/>
        </w:rPr>
        <w:t xml:space="preserve">Riesgo inherente y probable: </w:t>
      </w:r>
      <w:r w:rsidRPr="00A33BE6">
        <w:rPr>
          <w:rFonts w:ascii="Tahoma" w:hAnsi="Tahoma" w:cs="Tahoma"/>
        </w:rPr>
        <w:t>l</w:t>
      </w:r>
      <w:r w:rsidR="00BF710C" w:rsidRPr="00A33BE6">
        <w:rPr>
          <w:rFonts w:ascii="Tahoma" w:hAnsi="Tahoma" w:cs="Tahoma"/>
        </w:rPr>
        <w:t xml:space="preserve">a identificación </w:t>
      </w:r>
      <w:r w:rsidRPr="00A33BE6">
        <w:rPr>
          <w:rFonts w:ascii="Tahoma" w:hAnsi="Tahoma" w:cs="Tahoma"/>
        </w:rPr>
        <w:t>de los peligros, evaluación y valoración del riesgo es un proceso que inmediatamente debe expresar una justificación</w:t>
      </w:r>
      <w:r w:rsidR="00BF710C" w:rsidRPr="00A33BE6">
        <w:rPr>
          <w:rFonts w:ascii="Tahoma" w:hAnsi="Tahoma" w:cs="Tahoma"/>
        </w:rPr>
        <w:t xml:space="preserve"> suficiente para la implementación de medidas inmediatas de control, como: suministro de </w:t>
      </w:r>
      <w:r w:rsidRPr="00A33BE6">
        <w:rPr>
          <w:rFonts w:ascii="Tahoma" w:hAnsi="Tahoma" w:cs="Tahoma"/>
        </w:rPr>
        <w:t>elementos</w:t>
      </w:r>
      <w:r w:rsidR="00BF710C" w:rsidRPr="00A33BE6">
        <w:rPr>
          <w:rFonts w:ascii="Tahoma" w:hAnsi="Tahoma" w:cs="Tahoma"/>
        </w:rPr>
        <w:t xml:space="preserve"> de protección personal, estrategias de orden y aseo, m</w:t>
      </w:r>
      <w:r w:rsidR="00B30FE8">
        <w:rPr>
          <w:rFonts w:ascii="Tahoma" w:hAnsi="Tahoma" w:cs="Tahoma"/>
        </w:rPr>
        <w:t>antenimientos preventivos, etc y simultáneamente debe constituirse como la entrada básica e inicial para la priorización de los factores o agentes de riesgo que deben ser abordaos mediante VE.</w:t>
      </w:r>
    </w:p>
    <w:p w14:paraId="71B80EE6" w14:textId="77777777" w:rsidR="00B30FE8" w:rsidRPr="00A33BE6" w:rsidRDefault="00B30FE8" w:rsidP="003B0380">
      <w:pPr>
        <w:pStyle w:val="Default"/>
        <w:jc w:val="both"/>
        <w:rPr>
          <w:rFonts w:ascii="Tahoma" w:hAnsi="Tahoma" w:cs="Tahoma"/>
        </w:rPr>
      </w:pPr>
    </w:p>
    <w:p w14:paraId="3D208823" w14:textId="77777777" w:rsidR="003B0380" w:rsidRPr="00A33BE6" w:rsidRDefault="003B0380" w:rsidP="003B0380">
      <w:pPr>
        <w:pStyle w:val="Default"/>
        <w:jc w:val="both"/>
        <w:rPr>
          <w:rFonts w:ascii="Tahoma" w:hAnsi="Tahoma" w:cs="Tahoma"/>
        </w:rPr>
      </w:pPr>
      <w:r w:rsidRPr="00A33BE6">
        <w:rPr>
          <w:rFonts w:ascii="Tahoma" w:hAnsi="Tahoma" w:cs="Tahoma"/>
          <w:b/>
          <w:iCs/>
        </w:rPr>
        <w:t>Riesgo expresado</w:t>
      </w:r>
      <w:r w:rsidRPr="00A33BE6">
        <w:rPr>
          <w:rFonts w:ascii="Tahoma" w:hAnsi="Tahoma" w:cs="Tahoma"/>
        </w:rPr>
        <w:t>: el diagnóstico de la salud de los trabajadores se realizará integrando los siguientes componentes:</w:t>
      </w:r>
    </w:p>
    <w:p w14:paraId="241386DA" w14:textId="77777777" w:rsidR="003B0380" w:rsidRPr="00A33BE6" w:rsidRDefault="003B0380" w:rsidP="003B0380">
      <w:pPr>
        <w:pStyle w:val="Default"/>
        <w:jc w:val="both"/>
        <w:rPr>
          <w:rFonts w:ascii="Tahoma" w:hAnsi="Tahoma" w:cs="Tahoma"/>
        </w:rPr>
      </w:pPr>
    </w:p>
    <w:p w14:paraId="1C290E66" w14:textId="77777777" w:rsidR="003B0380" w:rsidRPr="00A33BE6" w:rsidRDefault="003B0380" w:rsidP="00B30FE8">
      <w:pPr>
        <w:pStyle w:val="Default"/>
        <w:numPr>
          <w:ilvl w:val="0"/>
          <w:numId w:val="8"/>
        </w:numPr>
        <w:jc w:val="both"/>
        <w:rPr>
          <w:rFonts w:ascii="Tahoma" w:hAnsi="Tahoma" w:cs="Tahoma"/>
        </w:rPr>
      </w:pPr>
      <w:r w:rsidRPr="00A33BE6">
        <w:rPr>
          <w:rFonts w:ascii="Tahoma" w:hAnsi="Tahoma" w:cs="Tahoma"/>
        </w:rPr>
        <w:t>Casos críticos médico legales</w:t>
      </w:r>
    </w:p>
    <w:p w14:paraId="6E1A112E" w14:textId="77777777" w:rsidR="003B0380" w:rsidRPr="00A33BE6" w:rsidRDefault="003B0380" w:rsidP="00B30FE8">
      <w:pPr>
        <w:pStyle w:val="Default"/>
        <w:numPr>
          <w:ilvl w:val="0"/>
          <w:numId w:val="8"/>
        </w:numPr>
        <w:jc w:val="both"/>
        <w:rPr>
          <w:rFonts w:ascii="Tahoma" w:hAnsi="Tahoma" w:cs="Tahoma"/>
        </w:rPr>
      </w:pPr>
      <w:r w:rsidRPr="00A33BE6">
        <w:rPr>
          <w:rFonts w:ascii="Tahoma" w:hAnsi="Tahoma" w:cs="Tahoma"/>
        </w:rPr>
        <w:t>Perfil sociodemográfico</w:t>
      </w:r>
    </w:p>
    <w:p w14:paraId="7911FF67" w14:textId="77777777" w:rsidR="003B0380" w:rsidRPr="00A33BE6" w:rsidRDefault="003B0380" w:rsidP="00B30FE8">
      <w:pPr>
        <w:pStyle w:val="Default"/>
        <w:numPr>
          <w:ilvl w:val="0"/>
          <w:numId w:val="8"/>
        </w:numPr>
        <w:jc w:val="both"/>
        <w:rPr>
          <w:rFonts w:ascii="Tahoma" w:hAnsi="Tahoma" w:cs="Tahoma"/>
        </w:rPr>
      </w:pPr>
      <w:r w:rsidRPr="00A33BE6">
        <w:rPr>
          <w:rFonts w:ascii="Tahoma" w:hAnsi="Tahoma" w:cs="Tahoma"/>
        </w:rPr>
        <w:t>Análisis de ausentismo</w:t>
      </w:r>
    </w:p>
    <w:p w14:paraId="42800FA0" w14:textId="77777777" w:rsidR="003B0380" w:rsidRPr="00A33BE6" w:rsidRDefault="003B0380" w:rsidP="00B30FE8">
      <w:pPr>
        <w:pStyle w:val="Default"/>
        <w:numPr>
          <w:ilvl w:val="0"/>
          <w:numId w:val="8"/>
        </w:numPr>
        <w:jc w:val="both"/>
        <w:rPr>
          <w:rFonts w:ascii="Tahoma" w:hAnsi="Tahoma" w:cs="Tahoma"/>
        </w:rPr>
      </w:pPr>
      <w:r w:rsidRPr="00A33BE6">
        <w:rPr>
          <w:rFonts w:ascii="Tahoma" w:hAnsi="Tahoma" w:cs="Tahoma"/>
        </w:rPr>
        <w:t>Estadísticas de ausentismo</w:t>
      </w:r>
    </w:p>
    <w:p w14:paraId="45E434AE" w14:textId="77777777" w:rsidR="003B0380" w:rsidRPr="00A33BE6" w:rsidRDefault="003B0380" w:rsidP="00B30FE8">
      <w:pPr>
        <w:pStyle w:val="Default"/>
        <w:numPr>
          <w:ilvl w:val="0"/>
          <w:numId w:val="8"/>
        </w:numPr>
        <w:jc w:val="both"/>
        <w:rPr>
          <w:rFonts w:ascii="Tahoma" w:hAnsi="Tahoma" w:cs="Tahoma"/>
        </w:rPr>
      </w:pPr>
      <w:r w:rsidRPr="00A33BE6">
        <w:rPr>
          <w:rFonts w:ascii="Tahoma" w:hAnsi="Tahoma" w:cs="Tahoma"/>
        </w:rPr>
        <w:t>Diagnóstico de salud poblacional</w:t>
      </w:r>
    </w:p>
    <w:p w14:paraId="5EC5E2F5" w14:textId="77777777" w:rsidR="003B0380" w:rsidRPr="00A33BE6" w:rsidRDefault="003B0380" w:rsidP="003B0380">
      <w:pPr>
        <w:pStyle w:val="Default"/>
        <w:jc w:val="both"/>
        <w:rPr>
          <w:rFonts w:ascii="Tahoma" w:hAnsi="Tahoma" w:cs="Tahoma"/>
        </w:rPr>
      </w:pPr>
    </w:p>
    <w:p w14:paraId="68A0B27C" w14:textId="77777777" w:rsidR="003B0380" w:rsidRDefault="003B0380" w:rsidP="003B0380">
      <w:pPr>
        <w:pStyle w:val="Default"/>
        <w:jc w:val="both"/>
        <w:rPr>
          <w:rFonts w:ascii="Tahoma" w:hAnsi="Tahoma" w:cs="Tahoma"/>
        </w:rPr>
      </w:pPr>
      <w:r w:rsidRPr="00A33BE6">
        <w:rPr>
          <w:rFonts w:ascii="Tahoma" w:hAnsi="Tahoma" w:cs="Tahoma"/>
          <w:b/>
        </w:rPr>
        <w:lastRenderedPageBreak/>
        <w:t>Avance de la gestión en vi</w:t>
      </w:r>
      <w:r w:rsidR="008136E7" w:rsidRPr="00A33BE6">
        <w:rPr>
          <w:rFonts w:ascii="Tahoma" w:hAnsi="Tahoma" w:cs="Tahoma"/>
          <w:b/>
        </w:rPr>
        <w:t>gilancia epidemiológica:</w:t>
      </w:r>
      <w:r w:rsidR="008136E7" w:rsidRPr="00A33BE6">
        <w:rPr>
          <w:rFonts w:ascii="Tahoma" w:hAnsi="Tahoma" w:cs="Tahoma"/>
        </w:rPr>
        <w:t xml:space="preserve"> atraves de</w:t>
      </w:r>
      <w:r w:rsidRPr="00A33BE6">
        <w:rPr>
          <w:rFonts w:ascii="Tahoma" w:hAnsi="Tahoma" w:cs="Tahoma"/>
        </w:rPr>
        <w:t xml:space="preserve"> la aplicación de una de las herramientas de la vigilancia epidemiológica denominada Línea base de </w:t>
      </w:r>
      <w:r w:rsidR="008136E7" w:rsidRPr="00A33BE6">
        <w:rPr>
          <w:rFonts w:ascii="Tahoma" w:hAnsi="Tahoma" w:cs="Tahoma"/>
        </w:rPr>
        <w:t>VE con que cuenta ARL SURA, articulada funcionalmente a la evaluación del SG-SST de la empresa.</w:t>
      </w:r>
    </w:p>
    <w:p w14:paraId="77EC24F2" w14:textId="77777777" w:rsidR="00B30FE8" w:rsidRDefault="00B30FE8" w:rsidP="003B0380">
      <w:pPr>
        <w:pStyle w:val="Default"/>
        <w:jc w:val="both"/>
        <w:rPr>
          <w:rFonts w:ascii="Tahoma" w:hAnsi="Tahoma" w:cs="Tahoma"/>
        </w:rPr>
      </w:pPr>
    </w:p>
    <w:p w14:paraId="39525951" w14:textId="77777777" w:rsidR="006A1233" w:rsidRPr="006A1233" w:rsidRDefault="006A1233" w:rsidP="006A1233">
      <w:pPr>
        <w:pStyle w:val="Default"/>
        <w:jc w:val="both"/>
        <w:rPr>
          <w:rFonts w:ascii="Tahoma" w:hAnsi="Tahoma" w:cs="Tahoma"/>
          <w:b/>
        </w:rPr>
      </w:pPr>
    </w:p>
    <w:p w14:paraId="27394694" w14:textId="77777777" w:rsidR="006A1233" w:rsidRPr="006A1233" w:rsidRDefault="006A1233" w:rsidP="006A1233">
      <w:pPr>
        <w:pStyle w:val="Default"/>
        <w:jc w:val="both"/>
        <w:rPr>
          <w:rFonts w:ascii="Tahoma" w:hAnsi="Tahoma" w:cs="Tahoma"/>
          <w:b/>
        </w:rPr>
      </w:pPr>
      <w:r w:rsidRPr="006A1233">
        <w:rPr>
          <w:rFonts w:ascii="Tahoma" w:hAnsi="Tahoma" w:cs="Tahoma"/>
          <w:b/>
        </w:rPr>
        <w:t>1.2. Análisis y priorización</w:t>
      </w:r>
    </w:p>
    <w:p w14:paraId="5B55608C" w14:textId="77777777" w:rsidR="006A1233" w:rsidRPr="006A1233" w:rsidRDefault="006A1233" w:rsidP="006A1233">
      <w:pPr>
        <w:pStyle w:val="Default"/>
        <w:ind w:left="1080"/>
        <w:jc w:val="both"/>
        <w:rPr>
          <w:rFonts w:ascii="Tahoma" w:hAnsi="Tahoma" w:cs="Tahoma"/>
        </w:rPr>
      </w:pPr>
    </w:p>
    <w:p w14:paraId="7565D151" w14:textId="77777777" w:rsidR="008136E7" w:rsidRPr="00A33BE6" w:rsidRDefault="006A1233" w:rsidP="006A1233">
      <w:pPr>
        <w:pStyle w:val="Default"/>
        <w:jc w:val="both"/>
        <w:rPr>
          <w:rFonts w:ascii="Tahoma" w:hAnsi="Tahoma" w:cs="Tahoma"/>
        </w:rPr>
      </w:pPr>
      <w:r>
        <w:rPr>
          <w:rFonts w:ascii="Tahoma" w:hAnsi="Tahoma" w:cs="Tahoma"/>
        </w:rPr>
        <w:t>D</w:t>
      </w:r>
      <w:r w:rsidR="008136E7" w:rsidRPr="00A33BE6">
        <w:rPr>
          <w:rFonts w:ascii="Tahoma" w:hAnsi="Tahoma" w:cs="Tahoma"/>
        </w:rPr>
        <w:t xml:space="preserve">espués de analizar los aspectos técnicos desde el riesgo </w:t>
      </w:r>
      <w:r>
        <w:rPr>
          <w:rFonts w:ascii="Tahoma" w:hAnsi="Tahoma" w:cs="Tahoma"/>
        </w:rPr>
        <w:t xml:space="preserve">laboral </w:t>
      </w:r>
      <w:r w:rsidR="008136E7" w:rsidRPr="00A33BE6">
        <w:rPr>
          <w:rFonts w:ascii="Tahoma" w:hAnsi="Tahoma" w:cs="Tahoma"/>
        </w:rPr>
        <w:t>inherente</w:t>
      </w:r>
      <w:r>
        <w:rPr>
          <w:rFonts w:ascii="Tahoma" w:hAnsi="Tahoma" w:cs="Tahoma"/>
        </w:rPr>
        <w:t xml:space="preserve">, probable y expresado, </w:t>
      </w:r>
      <w:r w:rsidR="008136E7" w:rsidRPr="00A33BE6">
        <w:rPr>
          <w:rFonts w:ascii="Tahoma" w:hAnsi="Tahoma" w:cs="Tahoma"/>
        </w:rPr>
        <w:t>y la gestión administrativa en VE alcan</w:t>
      </w:r>
      <w:r w:rsidR="00C70B19">
        <w:rPr>
          <w:rFonts w:ascii="Tahoma" w:hAnsi="Tahoma" w:cs="Tahoma"/>
        </w:rPr>
        <w:t>zada hasta el momento en la empresa</w:t>
      </w:r>
      <w:r w:rsidR="008136E7" w:rsidRPr="00A33BE6">
        <w:rPr>
          <w:rFonts w:ascii="Tahoma" w:hAnsi="Tahoma" w:cs="Tahoma"/>
        </w:rPr>
        <w:t xml:space="preserve">, se revisarán los factores o agentes de riesgo prioritarios </w:t>
      </w:r>
      <w:r w:rsidRPr="00A33BE6">
        <w:rPr>
          <w:rFonts w:ascii="Tahoma" w:hAnsi="Tahoma" w:cs="Tahoma"/>
        </w:rPr>
        <w:t>que deben</w:t>
      </w:r>
      <w:r w:rsidR="008136E7" w:rsidRPr="00A33BE6">
        <w:rPr>
          <w:rFonts w:ascii="Tahoma" w:hAnsi="Tahoma" w:cs="Tahoma"/>
        </w:rPr>
        <w:t xml:space="preserve"> continuar o ingresar a vigilancia epidemiológica dentro del mejoramiento continuo del sistema.</w:t>
      </w:r>
    </w:p>
    <w:p w14:paraId="5E1C174C" w14:textId="77777777" w:rsidR="006A1233" w:rsidRPr="006A1233" w:rsidRDefault="006A1233" w:rsidP="006A1233">
      <w:pPr>
        <w:autoSpaceDE w:val="0"/>
        <w:autoSpaceDN w:val="0"/>
        <w:adjustRightInd w:val="0"/>
        <w:spacing w:after="0" w:line="240" w:lineRule="auto"/>
        <w:jc w:val="both"/>
        <w:rPr>
          <w:rFonts w:ascii="Tahoma" w:hAnsi="Tahoma" w:cs="Tahoma"/>
          <w:b/>
          <w:color w:val="000000"/>
          <w:sz w:val="24"/>
          <w:szCs w:val="24"/>
        </w:rPr>
      </w:pPr>
    </w:p>
    <w:p w14:paraId="76B696A6" w14:textId="77777777" w:rsidR="006A1233" w:rsidRPr="006A1233" w:rsidRDefault="006A1233" w:rsidP="006A1233">
      <w:pPr>
        <w:autoSpaceDE w:val="0"/>
        <w:autoSpaceDN w:val="0"/>
        <w:adjustRightInd w:val="0"/>
        <w:spacing w:after="0" w:line="240" w:lineRule="auto"/>
        <w:jc w:val="both"/>
        <w:rPr>
          <w:rFonts w:ascii="Tahoma" w:hAnsi="Tahoma" w:cs="Tahoma"/>
          <w:b/>
          <w:color w:val="000000"/>
          <w:sz w:val="24"/>
          <w:szCs w:val="24"/>
        </w:rPr>
      </w:pPr>
      <w:r w:rsidRPr="006A1233">
        <w:rPr>
          <w:rFonts w:ascii="Tahoma" w:hAnsi="Tahoma" w:cs="Tahoma"/>
          <w:b/>
          <w:color w:val="000000"/>
          <w:sz w:val="24"/>
          <w:szCs w:val="24"/>
        </w:rPr>
        <w:t>1.3. Definición</w:t>
      </w:r>
      <w:r w:rsidR="008136E7" w:rsidRPr="006A1233">
        <w:rPr>
          <w:rFonts w:ascii="Tahoma" w:hAnsi="Tahoma" w:cs="Tahoma"/>
          <w:b/>
          <w:color w:val="000000"/>
          <w:sz w:val="24"/>
          <w:szCs w:val="24"/>
        </w:rPr>
        <w:t xml:space="preserve"> de caso</w:t>
      </w:r>
    </w:p>
    <w:p w14:paraId="55BE488D" w14:textId="77777777" w:rsidR="008136E7" w:rsidRPr="006A1233" w:rsidRDefault="00C70B19" w:rsidP="006A1233">
      <w:pPr>
        <w:autoSpaceDE w:val="0"/>
        <w:autoSpaceDN w:val="0"/>
        <w:adjustRightInd w:val="0"/>
        <w:spacing w:after="0" w:line="240" w:lineRule="auto"/>
        <w:jc w:val="both"/>
        <w:rPr>
          <w:rFonts w:ascii="Tahoma" w:hAnsi="Tahoma" w:cs="Tahoma"/>
          <w:color w:val="000000"/>
          <w:sz w:val="24"/>
          <w:szCs w:val="24"/>
        </w:rPr>
      </w:pPr>
      <w:r>
        <w:rPr>
          <w:rFonts w:ascii="Tahoma" w:hAnsi="Tahoma" w:cs="Tahoma"/>
          <w:color w:val="000000"/>
          <w:sz w:val="24"/>
          <w:szCs w:val="24"/>
        </w:rPr>
        <w:t xml:space="preserve">La empresa </w:t>
      </w:r>
      <w:r w:rsidR="006A1233">
        <w:rPr>
          <w:rFonts w:ascii="Tahoma" w:hAnsi="Tahoma" w:cs="Tahoma"/>
          <w:color w:val="000000"/>
          <w:sz w:val="24"/>
          <w:szCs w:val="24"/>
        </w:rPr>
        <w:t xml:space="preserve">con apoyo de ARL SURA, definirá los </w:t>
      </w:r>
      <w:r w:rsidR="008136E7" w:rsidRPr="006A1233">
        <w:rPr>
          <w:rFonts w:ascii="Tahoma" w:hAnsi="Tahoma" w:cs="Tahoma"/>
          <w:color w:val="000000"/>
          <w:sz w:val="24"/>
          <w:szCs w:val="24"/>
        </w:rPr>
        <w:t xml:space="preserve">eventos </w:t>
      </w:r>
      <w:r w:rsidR="0095116E" w:rsidRPr="006A1233">
        <w:rPr>
          <w:rFonts w:ascii="Tahoma" w:hAnsi="Tahoma" w:cs="Tahoma"/>
          <w:color w:val="000000"/>
          <w:sz w:val="24"/>
          <w:szCs w:val="24"/>
        </w:rPr>
        <w:t>de enfermedad</w:t>
      </w:r>
      <w:r w:rsidR="008136E7" w:rsidRPr="006A1233">
        <w:rPr>
          <w:rFonts w:ascii="Tahoma" w:hAnsi="Tahoma" w:cs="Tahoma"/>
          <w:color w:val="000000"/>
          <w:sz w:val="24"/>
          <w:szCs w:val="24"/>
        </w:rPr>
        <w:t xml:space="preserve"> que requiere o desea prevenir o identificar precozmente. La definición de caso no siempre corresponde a un diagnóstico establecido. </w:t>
      </w:r>
    </w:p>
    <w:p w14:paraId="7FF238F0" w14:textId="77777777" w:rsidR="008136E7" w:rsidRPr="00A33BE6" w:rsidRDefault="008136E7" w:rsidP="0095116E">
      <w:pPr>
        <w:autoSpaceDE w:val="0"/>
        <w:autoSpaceDN w:val="0"/>
        <w:adjustRightInd w:val="0"/>
        <w:spacing w:after="0" w:line="240" w:lineRule="auto"/>
        <w:jc w:val="both"/>
        <w:rPr>
          <w:rFonts w:ascii="Tahoma" w:hAnsi="Tahoma" w:cs="Tahoma"/>
          <w:color w:val="000000"/>
          <w:sz w:val="24"/>
          <w:szCs w:val="24"/>
        </w:rPr>
      </w:pPr>
    </w:p>
    <w:p w14:paraId="0A7F48BA" w14:textId="77777777" w:rsidR="008136E7" w:rsidRPr="00A33BE6" w:rsidRDefault="008136E7" w:rsidP="0095116E">
      <w:pPr>
        <w:jc w:val="both"/>
        <w:rPr>
          <w:rFonts w:ascii="Tahoma" w:hAnsi="Tahoma" w:cs="Tahoma"/>
          <w:color w:val="000000"/>
          <w:sz w:val="24"/>
          <w:szCs w:val="24"/>
        </w:rPr>
      </w:pPr>
      <w:r w:rsidRPr="00A33BE6">
        <w:rPr>
          <w:rFonts w:ascii="Tahoma" w:hAnsi="Tahoma" w:cs="Tahoma"/>
          <w:color w:val="000000"/>
          <w:sz w:val="24"/>
          <w:szCs w:val="24"/>
        </w:rPr>
        <w:t>Esta definición se hará en func</w:t>
      </w:r>
      <w:r w:rsidR="006A1233">
        <w:rPr>
          <w:rFonts w:ascii="Tahoma" w:hAnsi="Tahoma" w:cs="Tahoma"/>
          <w:color w:val="000000"/>
          <w:sz w:val="24"/>
          <w:szCs w:val="24"/>
        </w:rPr>
        <w:t>ión de los efectos que se vigile</w:t>
      </w:r>
      <w:r w:rsidRPr="00A33BE6">
        <w:rPr>
          <w:rFonts w:ascii="Tahoma" w:hAnsi="Tahoma" w:cs="Tahoma"/>
          <w:color w:val="000000"/>
          <w:sz w:val="24"/>
          <w:szCs w:val="24"/>
        </w:rPr>
        <w:t xml:space="preserve">n en el </w:t>
      </w:r>
      <w:r w:rsidR="006A1233">
        <w:rPr>
          <w:rFonts w:ascii="Tahoma" w:hAnsi="Tahoma" w:cs="Tahoma"/>
          <w:color w:val="000000"/>
          <w:sz w:val="24"/>
          <w:szCs w:val="24"/>
        </w:rPr>
        <w:t>programa</w:t>
      </w:r>
      <w:r w:rsidRPr="00A33BE6">
        <w:rPr>
          <w:rFonts w:ascii="Tahoma" w:hAnsi="Tahoma" w:cs="Tahoma"/>
          <w:color w:val="000000"/>
          <w:sz w:val="24"/>
          <w:szCs w:val="24"/>
        </w:rPr>
        <w:t xml:space="preserve"> y se procurará la mayor precocidad posible, enfocándose en la detección temprana. En algunas</w:t>
      </w:r>
      <w:r w:rsidR="006A1233">
        <w:rPr>
          <w:rFonts w:ascii="Tahoma" w:hAnsi="Tahoma" w:cs="Tahoma"/>
          <w:color w:val="000000"/>
          <w:sz w:val="24"/>
          <w:szCs w:val="24"/>
        </w:rPr>
        <w:t xml:space="preserve"> empresas</w:t>
      </w:r>
      <w:r w:rsidRPr="00A33BE6">
        <w:rPr>
          <w:rFonts w:ascii="Tahoma" w:hAnsi="Tahoma" w:cs="Tahoma"/>
          <w:color w:val="000000"/>
          <w:sz w:val="24"/>
          <w:szCs w:val="24"/>
        </w:rPr>
        <w:t xml:space="preserve">, alteraciones leves o temporales pueden definirse como caso y ser las utilizadas para desencadenar protocolos de atención dirigidos al control de la exposición. </w:t>
      </w:r>
    </w:p>
    <w:p w14:paraId="5015ACA9" w14:textId="77777777" w:rsidR="0095116E" w:rsidRPr="00A33BE6" w:rsidRDefault="006A1233" w:rsidP="0095116E">
      <w:pPr>
        <w:pStyle w:val="Default"/>
        <w:jc w:val="both"/>
        <w:rPr>
          <w:rFonts w:ascii="Tahoma" w:hAnsi="Tahoma" w:cs="Tahoma"/>
        </w:rPr>
      </w:pPr>
      <w:r>
        <w:rPr>
          <w:rFonts w:ascii="Tahoma" w:hAnsi="Tahoma" w:cs="Tahoma"/>
          <w:b/>
        </w:rPr>
        <w:t xml:space="preserve">1.4. </w:t>
      </w:r>
      <w:r w:rsidR="0095116E" w:rsidRPr="00A33BE6">
        <w:rPr>
          <w:rFonts w:ascii="Tahoma" w:hAnsi="Tahoma" w:cs="Tahoma"/>
          <w:b/>
        </w:rPr>
        <w:t>D</w:t>
      </w:r>
      <w:r w:rsidR="008136E7" w:rsidRPr="00A33BE6">
        <w:rPr>
          <w:rFonts w:ascii="Tahoma" w:hAnsi="Tahoma" w:cs="Tahoma"/>
          <w:b/>
        </w:rPr>
        <w:t>efinición</w:t>
      </w:r>
      <w:r w:rsidR="0095116E" w:rsidRPr="00A33BE6">
        <w:rPr>
          <w:rFonts w:ascii="Tahoma" w:hAnsi="Tahoma" w:cs="Tahoma"/>
          <w:b/>
        </w:rPr>
        <w:t xml:space="preserve"> de Áreas Críticas (foco) y Universo de V</w:t>
      </w:r>
      <w:r w:rsidR="008136E7" w:rsidRPr="00A33BE6">
        <w:rPr>
          <w:rFonts w:ascii="Tahoma" w:hAnsi="Tahoma" w:cs="Tahoma"/>
          <w:b/>
        </w:rPr>
        <w:t>igilancia</w:t>
      </w:r>
      <w:r w:rsidR="0095116E" w:rsidRPr="00A33BE6">
        <w:rPr>
          <w:rFonts w:ascii="Tahoma" w:hAnsi="Tahoma" w:cs="Tahoma"/>
        </w:rPr>
        <w:t xml:space="preserve">: las áreas críticas, prioritarias o áreas focos, permitirán realizar una vigilancia orientada a la toma de decisiones para el logro de resultados de alto impacto y simultáneamente se revisarán o definirán los diferentes grupos </w:t>
      </w:r>
      <w:r w:rsidR="008136E7" w:rsidRPr="00A33BE6">
        <w:rPr>
          <w:rFonts w:ascii="Tahoma" w:hAnsi="Tahoma" w:cs="Tahoma"/>
        </w:rPr>
        <w:t xml:space="preserve">de personas expuestas al factor de riesgo objeto del </w:t>
      </w:r>
      <w:r>
        <w:rPr>
          <w:rFonts w:ascii="Tahoma" w:hAnsi="Tahoma" w:cs="Tahoma"/>
        </w:rPr>
        <w:t>programa</w:t>
      </w:r>
      <w:r w:rsidR="008136E7" w:rsidRPr="00A33BE6">
        <w:rPr>
          <w:rFonts w:ascii="Tahoma" w:hAnsi="Tahoma" w:cs="Tahoma"/>
        </w:rPr>
        <w:t xml:space="preserve">. </w:t>
      </w:r>
    </w:p>
    <w:p w14:paraId="6A8DA5DC" w14:textId="77777777" w:rsidR="0095116E" w:rsidRPr="00A33BE6" w:rsidRDefault="0095116E" w:rsidP="0095116E">
      <w:pPr>
        <w:pStyle w:val="Default"/>
        <w:jc w:val="both"/>
        <w:rPr>
          <w:rFonts w:ascii="Tahoma" w:hAnsi="Tahoma" w:cs="Tahoma"/>
        </w:rPr>
      </w:pPr>
    </w:p>
    <w:p w14:paraId="5720DA4A" w14:textId="77777777" w:rsidR="008136E7" w:rsidRPr="00A33BE6" w:rsidRDefault="006A1233" w:rsidP="003B0380">
      <w:pPr>
        <w:pStyle w:val="Default"/>
        <w:jc w:val="both"/>
        <w:rPr>
          <w:rFonts w:ascii="Tahoma" w:hAnsi="Tahoma" w:cs="Tahoma"/>
        </w:rPr>
      </w:pPr>
      <w:r>
        <w:rPr>
          <w:rFonts w:ascii="Tahoma" w:hAnsi="Tahoma" w:cs="Tahoma"/>
          <w:b/>
        </w:rPr>
        <w:t xml:space="preserve">1.5. </w:t>
      </w:r>
      <w:r w:rsidR="0095116E" w:rsidRPr="00A33BE6">
        <w:rPr>
          <w:rFonts w:ascii="Tahoma" w:hAnsi="Tahoma" w:cs="Tahoma"/>
          <w:b/>
        </w:rPr>
        <w:t xml:space="preserve">Establecimiento de Objetivos, metas e indicadores: </w:t>
      </w:r>
      <w:r w:rsidR="0095116E" w:rsidRPr="00A33BE6">
        <w:rPr>
          <w:rFonts w:ascii="Tahoma" w:hAnsi="Tahoma" w:cs="Tahoma"/>
        </w:rPr>
        <w:t xml:space="preserve">permitirá orientar un plan de trabajo progresivo, por fases que centre las acciones hacia el logro de los </w:t>
      </w:r>
      <w:r>
        <w:rPr>
          <w:rFonts w:ascii="Tahoma" w:hAnsi="Tahoma" w:cs="Tahoma"/>
        </w:rPr>
        <w:t xml:space="preserve">mejores </w:t>
      </w:r>
      <w:r w:rsidR="0095116E" w:rsidRPr="00A33BE6">
        <w:rPr>
          <w:rFonts w:ascii="Tahoma" w:hAnsi="Tahoma" w:cs="Tahoma"/>
        </w:rPr>
        <w:t>resultados evaluables en su impacto.</w:t>
      </w:r>
    </w:p>
    <w:p w14:paraId="22631BE8" w14:textId="77777777" w:rsidR="0095116E" w:rsidRPr="00A33BE6" w:rsidRDefault="0095116E" w:rsidP="003B0380">
      <w:pPr>
        <w:pStyle w:val="Default"/>
        <w:jc w:val="both"/>
        <w:rPr>
          <w:rFonts w:ascii="Tahoma" w:hAnsi="Tahoma" w:cs="Tahoma"/>
        </w:rPr>
      </w:pPr>
    </w:p>
    <w:p w14:paraId="4F3250A6" w14:textId="77777777" w:rsidR="0095116E" w:rsidRPr="00A33BE6" w:rsidRDefault="006A1233" w:rsidP="003B0380">
      <w:pPr>
        <w:pStyle w:val="Default"/>
        <w:jc w:val="both"/>
        <w:rPr>
          <w:rFonts w:ascii="Tahoma" w:hAnsi="Tahoma" w:cs="Tahoma"/>
        </w:rPr>
      </w:pPr>
      <w:r>
        <w:rPr>
          <w:rFonts w:ascii="Tahoma" w:hAnsi="Tahoma" w:cs="Tahoma"/>
          <w:b/>
        </w:rPr>
        <w:t xml:space="preserve">1.6. </w:t>
      </w:r>
      <w:r w:rsidR="0095116E" w:rsidRPr="00A33BE6">
        <w:rPr>
          <w:rFonts w:ascii="Tahoma" w:hAnsi="Tahoma" w:cs="Tahoma"/>
          <w:b/>
        </w:rPr>
        <w:t xml:space="preserve">Plan de trabajo: </w:t>
      </w:r>
      <w:r w:rsidR="0095116E" w:rsidRPr="00A33BE6">
        <w:rPr>
          <w:rFonts w:ascii="Tahoma" w:hAnsi="Tahoma" w:cs="Tahoma"/>
        </w:rPr>
        <w:t>articulado al plan del trabajo del SG_SST que integre el cronograma anual, que permita planear las diferentes fases de la vigilancia en el tiempo</w:t>
      </w:r>
      <w:r w:rsidR="00A33BE6" w:rsidRPr="00A33BE6">
        <w:rPr>
          <w:rFonts w:ascii="Tahoma" w:hAnsi="Tahoma" w:cs="Tahoma"/>
        </w:rPr>
        <w:t>,</w:t>
      </w:r>
      <w:r w:rsidR="0095116E" w:rsidRPr="00A33BE6">
        <w:rPr>
          <w:rFonts w:ascii="Tahoma" w:hAnsi="Tahoma" w:cs="Tahoma"/>
        </w:rPr>
        <w:t xml:space="preserve"> integrando activid</w:t>
      </w:r>
      <w:r>
        <w:rPr>
          <w:rFonts w:ascii="Tahoma" w:hAnsi="Tahoma" w:cs="Tahoma"/>
        </w:rPr>
        <w:t>ades de atención al ambiente y de</w:t>
      </w:r>
      <w:r w:rsidR="0095116E" w:rsidRPr="00A33BE6">
        <w:rPr>
          <w:rFonts w:ascii="Tahoma" w:hAnsi="Tahoma" w:cs="Tahoma"/>
        </w:rPr>
        <w:t xml:space="preserve"> la salud de </w:t>
      </w:r>
      <w:r>
        <w:rPr>
          <w:rFonts w:ascii="Tahoma" w:hAnsi="Tahoma" w:cs="Tahoma"/>
        </w:rPr>
        <w:t>los trabajadores</w:t>
      </w:r>
      <w:r w:rsidR="0095116E" w:rsidRPr="00A33BE6">
        <w:rPr>
          <w:rFonts w:ascii="Tahoma" w:hAnsi="Tahoma" w:cs="Tahoma"/>
        </w:rPr>
        <w:t xml:space="preserve"> </w:t>
      </w:r>
      <w:r w:rsidR="00A33BE6" w:rsidRPr="00A33BE6">
        <w:rPr>
          <w:rFonts w:ascii="Tahoma" w:hAnsi="Tahoma" w:cs="Tahoma"/>
        </w:rPr>
        <w:t>y que permita flexibilidad en los diferentes periodos de acue</w:t>
      </w:r>
      <w:r w:rsidR="00C70B19">
        <w:rPr>
          <w:rFonts w:ascii="Tahoma" w:hAnsi="Tahoma" w:cs="Tahoma"/>
        </w:rPr>
        <w:t>rdo a las necesidades de la empresa</w:t>
      </w:r>
      <w:r w:rsidR="00A33BE6" w:rsidRPr="00A33BE6">
        <w:rPr>
          <w:rFonts w:ascii="Tahoma" w:hAnsi="Tahoma" w:cs="Tahoma"/>
        </w:rPr>
        <w:t>.</w:t>
      </w:r>
    </w:p>
    <w:p w14:paraId="584CC114" w14:textId="77777777" w:rsidR="00A33BE6" w:rsidRPr="00A33BE6" w:rsidRDefault="00A33BE6" w:rsidP="003B0380">
      <w:pPr>
        <w:pStyle w:val="Default"/>
        <w:jc w:val="both"/>
        <w:rPr>
          <w:rFonts w:ascii="Tahoma" w:hAnsi="Tahoma" w:cs="Tahoma"/>
        </w:rPr>
      </w:pPr>
    </w:p>
    <w:p w14:paraId="1397EEC4" w14:textId="77777777" w:rsidR="006A1233" w:rsidRDefault="006A1233" w:rsidP="006A1233">
      <w:pPr>
        <w:pStyle w:val="Default"/>
        <w:jc w:val="both"/>
        <w:rPr>
          <w:rFonts w:ascii="Tahoma" w:hAnsi="Tahoma" w:cs="Tahoma"/>
        </w:rPr>
      </w:pPr>
      <w:r>
        <w:rPr>
          <w:rFonts w:ascii="Tahoma" w:hAnsi="Tahoma" w:cs="Tahoma"/>
          <w:b/>
        </w:rPr>
        <w:t xml:space="preserve">1.7. </w:t>
      </w:r>
      <w:r w:rsidR="00A33BE6" w:rsidRPr="00A33BE6">
        <w:rPr>
          <w:rFonts w:ascii="Tahoma" w:hAnsi="Tahoma" w:cs="Tahoma"/>
          <w:b/>
        </w:rPr>
        <w:t xml:space="preserve">Recursos: </w:t>
      </w:r>
      <w:r w:rsidR="00A33BE6" w:rsidRPr="00A33BE6">
        <w:rPr>
          <w:rFonts w:ascii="Tahoma" w:hAnsi="Tahoma" w:cs="Tahoma"/>
        </w:rPr>
        <w:t xml:space="preserve">el plan de trabajo establecido </w:t>
      </w:r>
      <w:r>
        <w:rPr>
          <w:rFonts w:ascii="Tahoma" w:hAnsi="Tahoma" w:cs="Tahoma"/>
        </w:rPr>
        <w:t xml:space="preserve">en </w:t>
      </w:r>
      <w:r w:rsidR="00C70B19">
        <w:rPr>
          <w:rFonts w:ascii="Tahoma" w:hAnsi="Tahoma" w:cs="Tahoma"/>
        </w:rPr>
        <w:t>cada empresa</w:t>
      </w:r>
      <w:r w:rsidR="00A33BE6" w:rsidRPr="00A33BE6">
        <w:rPr>
          <w:rFonts w:ascii="Tahoma" w:hAnsi="Tahoma" w:cs="Tahoma"/>
        </w:rPr>
        <w:t xml:space="preserve"> con el apoyo de ARL SURA, permitirá realizar una revisión de los recursos del SG-SST a la luz de las necesidades específicas de la vigilancia epidemiológica.</w:t>
      </w:r>
    </w:p>
    <w:p w14:paraId="46AF8827" w14:textId="77777777" w:rsidR="006A1233" w:rsidRPr="006A1233" w:rsidRDefault="006A1233" w:rsidP="006A1233">
      <w:pPr>
        <w:pStyle w:val="Default"/>
        <w:jc w:val="both"/>
        <w:rPr>
          <w:rFonts w:ascii="Tahoma" w:hAnsi="Tahoma" w:cs="Tahoma"/>
          <w:b/>
        </w:rPr>
      </w:pPr>
    </w:p>
    <w:p w14:paraId="57072DC9" w14:textId="77777777" w:rsidR="00A33BE6" w:rsidRDefault="006A1233" w:rsidP="006A1233">
      <w:pPr>
        <w:pStyle w:val="Default"/>
        <w:jc w:val="both"/>
        <w:rPr>
          <w:rFonts w:ascii="Tahoma" w:hAnsi="Tahoma" w:cs="Tahoma"/>
        </w:rPr>
      </w:pPr>
      <w:r w:rsidRPr="006A1233">
        <w:rPr>
          <w:rFonts w:ascii="Tahoma" w:hAnsi="Tahoma" w:cs="Tahoma"/>
          <w:b/>
        </w:rPr>
        <w:t>2.</w:t>
      </w:r>
      <w:r>
        <w:rPr>
          <w:rFonts w:ascii="Tahoma" w:hAnsi="Tahoma" w:cs="Tahoma"/>
          <w:b/>
        </w:rPr>
        <w:t xml:space="preserve"> </w:t>
      </w:r>
      <w:r w:rsidR="00A33BE6" w:rsidRPr="006A1233">
        <w:rPr>
          <w:rFonts w:ascii="Tahoma" w:hAnsi="Tahoma" w:cs="Tahoma"/>
          <w:b/>
        </w:rPr>
        <w:t>HACER:</w:t>
      </w:r>
      <w:r w:rsidR="00A33BE6">
        <w:rPr>
          <w:rFonts w:ascii="Tahoma" w:hAnsi="Tahoma" w:cs="Tahoma"/>
          <w:b/>
        </w:rPr>
        <w:t xml:space="preserve"> </w:t>
      </w:r>
      <w:r w:rsidR="00A33BE6" w:rsidRPr="00A33BE6">
        <w:rPr>
          <w:rFonts w:ascii="Tahoma" w:hAnsi="Tahoma" w:cs="Tahoma"/>
        </w:rPr>
        <w:t>esta</w:t>
      </w:r>
      <w:r w:rsidR="00A33BE6">
        <w:rPr>
          <w:rFonts w:ascii="Tahoma" w:hAnsi="Tahoma" w:cs="Tahoma"/>
          <w:b/>
        </w:rPr>
        <w:t xml:space="preserve"> </w:t>
      </w:r>
      <w:r w:rsidR="00A33BE6">
        <w:rPr>
          <w:rFonts w:ascii="Tahoma" w:hAnsi="Tahoma" w:cs="Tahoma"/>
        </w:rPr>
        <w:t xml:space="preserve">etapa estará orientada al cumplimiento del plan de </w:t>
      </w:r>
      <w:r w:rsidR="0060508D">
        <w:rPr>
          <w:rFonts w:ascii="Tahoma" w:hAnsi="Tahoma" w:cs="Tahoma"/>
        </w:rPr>
        <w:t>trabajo establecido desde el planear</w:t>
      </w:r>
      <w:r w:rsidR="00A33BE6">
        <w:rPr>
          <w:rFonts w:ascii="Tahoma" w:hAnsi="Tahoma" w:cs="Tahoma"/>
        </w:rPr>
        <w:t xml:space="preserve">, integrando sistemáticamente el mejoramiento </w:t>
      </w:r>
      <w:r w:rsidR="0060508D">
        <w:rPr>
          <w:rFonts w:ascii="Tahoma" w:hAnsi="Tahoma" w:cs="Tahoma"/>
        </w:rPr>
        <w:t>continúo</w:t>
      </w:r>
      <w:r w:rsidR="00A33BE6">
        <w:rPr>
          <w:rFonts w:ascii="Tahoma" w:hAnsi="Tahoma" w:cs="Tahoma"/>
        </w:rPr>
        <w:t xml:space="preserve"> a través de seguimientos proactivos de equipos </w:t>
      </w:r>
      <w:r w:rsidR="00C70B19">
        <w:rPr>
          <w:rFonts w:ascii="Tahoma" w:hAnsi="Tahoma" w:cs="Tahoma"/>
        </w:rPr>
        <w:t>Empresa –</w:t>
      </w:r>
      <w:r w:rsidR="00A33BE6">
        <w:rPr>
          <w:rFonts w:ascii="Tahoma" w:hAnsi="Tahoma" w:cs="Tahoma"/>
        </w:rPr>
        <w:t>ARL SURA.</w:t>
      </w:r>
    </w:p>
    <w:p w14:paraId="49746E42" w14:textId="77777777" w:rsidR="00A33BE6" w:rsidRDefault="00A33BE6" w:rsidP="003B0380">
      <w:pPr>
        <w:pStyle w:val="Default"/>
        <w:jc w:val="both"/>
        <w:rPr>
          <w:rFonts w:ascii="Tahoma" w:hAnsi="Tahoma" w:cs="Tahoma"/>
        </w:rPr>
      </w:pPr>
    </w:p>
    <w:p w14:paraId="12B6A595" w14:textId="77777777" w:rsidR="00A33BE6" w:rsidRDefault="00C70B19" w:rsidP="0060508D">
      <w:pPr>
        <w:pStyle w:val="Default"/>
        <w:jc w:val="both"/>
        <w:rPr>
          <w:rFonts w:ascii="Tahoma" w:hAnsi="Tahoma" w:cs="Tahoma"/>
        </w:rPr>
      </w:pPr>
      <w:r>
        <w:rPr>
          <w:rFonts w:ascii="Tahoma" w:hAnsi="Tahoma" w:cs="Tahoma"/>
          <w:b/>
        </w:rPr>
        <w:t>3.</w:t>
      </w:r>
      <w:r w:rsidRPr="00A33BE6">
        <w:rPr>
          <w:rFonts w:ascii="Tahoma" w:hAnsi="Tahoma" w:cs="Tahoma"/>
          <w:b/>
        </w:rPr>
        <w:t xml:space="preserve"> VERIFICAR</w:t>
      </w:r>
      <w:r w:rsidR="00A33BE6">
        <w:rPr>
          <w:rFonts w:ascii="Tahoma" w:hAnsi="Tahoma" w:cs="Tahoma"/>
          <w:b/>
        </w:rPr>
        <w:t xml:space="preserve">: </w:t>
      </w:r>
      <w:r w:rsidR="0060508D">
        <w:rPr>
          <w:rFonts w:ascii="Tahoma" w:hAnsi="Tahoma" w:cs="Tahoma"/>
        </w:rPr>
        <w:t>con dos componentes importantes:</w:t>
      </w:r>
    </w:p>
    <w:p w14:paraId="03FB032C" w14:textId="77777777" w:rsidR="00A83016" w:rsidRPr="00A33BE6" w:rsidRDefault="00A83016" w:rsidP="003B0380">
      <w:pPr>
        <w:pStyle w:val="Default"/>
        <w:jc w:val="both"/>
        <w:rPr>
          <w:rFonts w:ascii="Tahoma" w:hAnsi="Tahoma" w:cs="Tahoma"/>
        </w:rPr>
      </w:pPr>
    </w:p>
    <w:p w14:paraId="4FB571BF" w14:textId="77777777" w:rsidR="00A33BE6" w:rsidRDefault="00A33BE6" w:rsidP="003B0380">
      <w:pPr>
        <w:pStyle w:val="Default"/>
        <w:jc w:val="both"/>
        <w:rPr>
          <w:rFonts w:ascii="Tahoma" w:hAnsi="Tahoma" w:cs="Tahoma"/>
        </w:rPr>
      </w:pPr>
      <w:r>
        <w:rPr>
          <w:rFonts w:ascii="Tahoma" w:hAnsi="Tahoma" w:cs="Tahoma"/>
          <w:b/>
        </w:rPr>
        <w:t xml:space="preserve">Técnico: </w:t>
      </w:r>
      <w:r w:rsidRPr="00A33BE6">
        <w:rPr>
          <w:rFonts w:ascii="Tahoma" w:hAnsi="Tahoma" w:cs="Tahoma"/>
        </w:rPr>
        <w:t>m</w:t>
      </w:r>
      <w:r>
        <w:rPr>
          <w:rFonts w:ascii="Tahoma" w:hAnsi="Tahoma" w:cs="Tahoma"/>
        </w:rPr>
        <w:t xml:space="preserve">ediante </w:t>
      </w:r>
      <w:r w:rsidR="000B2704">
        <w:rPr>
          <w:rFonts w:ascii="Tahoma" w:hAnsi="Tahoma" w:cs="Tahoma"/>
        </w:rPr>
        <w:t xml:space="preserve">la investigación de condiciones inseguras presentes en los </w:t>
      </w:r>
      <w:r w:rsidR="003F2239">
        <w:rPr>
          <w:rFonts w:ascii="Tahoma" w:hAnsi="Tahoma" w:cs="Tahoma"/>
        </w:rPr>
        <w:t>diferentes en</w:t>
      </w:r>
      <w:r w:rsidR="000B2704">
        <w:rPr>
          <w:rFonts w:ascii="Tahoma" w:hAnsi="Tahoma" w:cs="Tahoma"/>
        </w:rPr>
        <w:t xml:space="preserve"> los</w:t>
      </w:r>
      <w:r w:rsidR="003F2239">
        <w:rPr>
          <w:rFonts w:ascii="Tahoma" w:hAnsi="Tahoma" w:cs="Tahoma"/>
        </w:rPr>
        <w:t xml:space="preserve"> diferentes luga</w:t>
      </w:r>
      <w:r w:rsidR="00A83016">
        <w:rPr>
          <w:rFonts w:ascii="Tahoma" w:hAnsi="Tahoma" w:cs="Tahoma"/>
        </w:rPr>
        <w:t xml:space="preserve">res de trabajo en donde </w:t>
      </w:r>
      <w:r w:rsidR="00C70B19">
        <w:rPr>
          <w:rFonts w:ascii="Tahoma" w:hAnsi="Tahoma" w:cs="Tahoma"/>
        </w:rPr>
        <w:t>la empresa</w:t>
      </w:r>
      <w:r w:rsidR="00A83016">
        <w:rPr>
          <w:rFonts w:ascii="Tahoma" w:hAnsi="Tahoma" w:cs="Tahoma"/>
        </w:rPr>
        <w:t xml:space="preserve"> debe realizar su actividad económica, de casos sospechosos de enfermedad laboral o contextos especiales, enfermedades diagnosticadas como laborales que permitan implementar acciones preventivas, correctivas y de mejoramiento continuo.</w:t>
      </w:r>
    </w:p>
    <w:p w14:paraId="7ED98027" w14:textId="77777777" w:rsidR="00A83016" w:rsidRDefault="00A83016" w:rsidP="003B0380">
      <w:pPr>
        <w:pStyle w:val="Default"/>
        <w:jc w:val="both"/>
        <w:rPr>
          <w:rFonts w:ascii="Tahoma" w:hAnsi="Tahoma" w:cs="Tahoma"/>
        </w:rPr>
      </w:pPr>
    </w:p>
    <w:p w14:paraId="79165B37" w14:textId="77777777" w:rsidR="00A83016" w:rsidRPr="00A83016" w:rsidRDefault="00A83016" w:rsidP="003B0380">
      <w:pPr>
        <w:pStyle w:val="Default"/>
        <w:jc w:val="both"/>
        <w:rPr>
          <w:rFonts w:ascii="Tahoma" w:hAnsi="Tahoma" w:cs="Tahoma"/>
        </w:rPr>
      </w:pPr>
      <w:r>
        <w:rPr>
          <w:rFonts w:ascii="Tahoma" w:hAnsi="Tahoma" w:cs="Tahoma"/>
          <w:b/>
        </w:rPr>
        <w:t xml:space="preserve">Administrativo: </w:t>
      </w:r>
      <w:r>
        <w:rPr>
          <w:rFonts w:ascii="Tahoma" w:hAnsi="Tahoma" w:cs="Tahoma"/>
        </w:rPr>
        <w:t>mediante la revisión sistemática de indicadores de desempeño de la VE, la aplicación periódica de la línea base que permitirá determinar el avance progresivo de la gestión administrativa del riesgo, como parte de la verificación integral del SG-SST, en sus componentes de auditoria y revisión gerencial.</w:t>
      </w:r>
    </w:p>
    <w:p w14:paraId="69B64158" w14:textId="77777777" w:rsidR="00A33BE6" w:rsidRDefault="00A33BE6" w:rsidP="003B0380">
      <w:pPr>
        <w:pStyle w:val="Default"/>
        <w:jc w:val="both"/>
        <w:rPr>
          <w:rFonts w:ascii="Tahoma" w:hAnsi="Tahoma" w:cs="Tahoma"/>
          <w:b/>
        </w:rPr>
      </w:pPr>
    </w:p>
    <w:p w14:paraId="0FF5AA42" w14:textId="77777777" w:rsidR="00A33BE6" w:rsidRDefault="00A33BE6" w:rsidP="003B0380">
      <w:pPr>
        <w:pStyle w:val="Default"/>
        <w:jc w:val="both"/>
        <w:rPr>
          <w:rFonts w:ascii="Tahoma" w:hAnsi="Tahoma" w:cs="Tahoma"/>
        </w:rPr>
      </w:pPr>
      <w:r>
        <w:rPr>
          <w:rFonts w:ascii="Tahoma" w:hAnsi="Tahoma" w:cs="Tahoma"/>
          <w:b/>
        </w:rPr>
        <w:t xml:space="preserve">ACTUAR: </w:t>
      </w:r>
      <w:r w:rsidR="004156F5">
        <w:rPr>
          <w:rFonts w:ascii="Tahoma" w:hAnsi="Tahoma" w:cs="Tahoma"/>
        </w:rPr>
        <w:t xml:space="preserve">dentro del mejoramiento </w:t>
      </w:r>
      <w:r w:rsidR="00391B9E">
        <w:rPr>
          <w:rFonts w:ascii="Tahoma" w:hAnsi="Tahoma" w:cs="Tahoma"/>
        </w:rPr>
        <w:t>continuo</w:t>
      </w:r>
      <w:r w:rsidR="004156F5">
        <w:rPr>
          <w:rFonts w:ascii="Tahoma" w:hAnsi="Tahoma" w:cs="Tahoma"/>
        </w:rPr>
        <w:t xml:space="preserve"> del SG-SST y la VE específica para asegurar que los resultados </w:t>
      </w:r>
      <w:r w:rsidR="004156F5" w:rsidRPr="00391B9E">
        <w:rPr>
          <w:rFonts w:ascii="Tahoma" w:hAnsi="Tahoma" w:cs="Tahoma"/>
        </w:rPr>
        <w:t xml:space="preserve">contribuyan de forma </w:t>
      </w:r>
      <w:r w:rsidR="00391B9E" w:rsidRPr="00391B9E">
        <w:rPr>
          <w:rFonts w:ascii="Tahoma" w:hAnsi="Tahoma" w:cs="Tahoma"/>
        </w:rPr>
        <w:t>eficiente</w:t>
      </w:r>
      <w:r w:rsidR="004156F5" w:rsidRPr="00391B9E">
        <w:rPr>
          <w:rFonts w:ascii="Tahoma" w:hAnsi="Tahoma" w:cs="Tahoma"/>
        </w:rPr>
        <w:t xml:space="preserve"> a la implementación o mantenimiento de la política y </w:t>
      </w:r>
      <w:r w:rsidR="00391B9E" w:rsidRPr="00391B9E">
        <w:rPr>
          <w:rFonts w:ascii="Tahoma" w:hAnsi="Tahoma" w:cs="Tahoma"/>
        </w:rPr>
        <w:t>de los objetivos del SG-SST.</w:t>
      </w:r>
    </w:p>
    <w:p w14:paraId="5E915EEC" w14:textId="77777777" w:rsidR="0060508D" w:rsidRDefault="0060508D" w:rsidP="003B0380">
      <w:pPr>
        <w:pStyle w:val="Default"/>
        <w:jc w:val="both"/>
        <w:rPr>
          <w:rFonts w:ascii="Tahoma" w:hAnsi="Tahoma" w:cs="Tahoma"/>
        </w:rPr>
      </w:pPr>
    </w:p>
    <w:p w14:paraId="09F35F60" w14:textId="77777777" w:rsidR="0060508D" w:rsidRPr="00391B9E" w:rsidRDefault="0060508D" w:rsidP="003B0380">
      <w:pPr>
        <w:pStyle w:val="Default"/>
        <w:jc w:val="both"/>
        <w:rPr>
          <w:rFonts w:ascii="Tahoma" w:hAnsi="Tahoma" w:cs="Tahoma"/>
        </w:rPr>
      </w:pPr>
      <w:r>
        <w:rPr>
          <w:rFonts w:ascii="Tahoma" w:hAnsi="Tahoma" w:cs="Tahoma"/>
        </w:rPr>
        <w:t>SURA ARL</w:t>
      </w:r>
      <w:r w:rsidR="00C70B19">
        <w:rPr>
          <w:rFonts w:ascii="Tahoma" w:hAnsi="Tahoma" w:cs="Tahoma"/>
        </w:rPr>
        <w:t>, podrá a disposición de nuestras empresas afilaidas</w:t>
      </w:r>
      <w:r>
        <w:rPr>
          <w:rFonts w:ascii="Tahoma" w:hAnsi="Tahoma" w:cs="Tahoma"/>
        </w:rPr>
        <w:t>, los documentos y herramientas informáticas que ha desarrollado para soportar la vigilancia epidemiológica de sus empresas en cada uno de sus fases, pasos y acciones.</w:t>
      </w:r>
    </w:p>
    <w:p w14:paraId="589E9EF8" w14:textId="77777777" w:rsidR="008136E7" w:rsidRPr="00A33BE6" w:rsidRDefault="008136E7" w:rsidP="003B0380">
      <w:pPr>
        <w:pStyle w:val="Default"/>
        <w:jc w:val="both"/>
        <w:rPr>
          <w:rFonts w:ascii="Tahoma" w:hAnsi="Tahoma" w:cs="Tahoma"/>
        </w:rPr>
      </w:pPr>
    </w:p>
    <w:p w14:paraId="584579AB" w14:textId="77777777" w:rsidR="003B0380" w:rsidRPr="00A33BE6" w:rsidRDefault="003B0380" w:rsidP="00BF710C">
      <w:pPr>
        <w:pStyle w:val="Default"/>
        <w:rPr>
          <w:rFonts w:ascii="Tahoma" w:hAnsi="Tahoma" w:cs="Tahoma"/>
        </w:rPr>
      </w:pPr>
    </w:p>
    <w:p w14:paraId="7C596C56" w14:textId="77777777" w:rsidR="00BF710C" w:rsidRPr="00A33BE6" w:rsidRDefault="00BF710C" w:rsidP="001A227B">
      <w:pPr>
        <w:pStyle w:val="Default"/>
        <w:rPr>
          <w:rFonts w:ascii="Tahoma" w:hAnsi="Tahoma" w:cs="Tahoma"/>
        </w:rPr>
      </w:pPr>
    </w:p>
    <w:p w14:paraId="0D9E0992" w14:textId="77777777" w:rsidR="006A4D3A" w:rsidRDefault="006A4D3A" w:rsidP="006A4D3A">
      <w:r w:rsidRPr="006A4D3A">
        <w:rPr>
          <w:noProof/>
          <w:lang w:val="en-US"/>
        </w:rPr>
        <w:lastRenderedPageBreak/>
        <w:drawing>
          <wp:inline distT="0" distB="0" distL="0" distR="0" wp14:anchorId="1105D784" wp14:editId="2829983B">
            <wp:extent cx="4901565" cy="4893310"/>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1565" cy="4893310"/>
                    </a:xfrm>
                    <a:prstGeom prst="rect">
                      <a:avLst/>
                    </a:prstGeom>
                    <a:noFill/>
                    <a:ln>
                      <a:noFill/>
                    </a:ln>
                  </pic:spPr>
                </pic:pic>
              </a:graphicData>
            </a:graphic>
          </wp:inline>
        </w:drawing>
      </w:r>
    </w:p>
    <w:sectPr w:rsidR="006A4D3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65761"/>
    <w:multiLevelType w:val="multilevel"/>
    <w:tmpl w:val="A280A1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
    <w:nsid w:val="37D05D13"/>
    <w:multiLevelType w:val="hybridMultilevel"/>
    <w:tmpl w:val="F2AC65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38FC6535"/>
    <w:multiLevelType w:val="hybridMultilevel"/>
    <w:tmpl w:val="697E6904"/>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427C446C"/>
    <w:multiLevelType w:val="multilevel"/>
    <w:tmpl w:val="82F0B6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4D2537FB"/>
    <w:multiLevelType w:val="hybridMultilevel"/>
    <w:tmpl w:val="BF98B4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639B7384"/>
    <w:multiLevelType w:val="multilevel"/>
    <w:tmpl w:val="A280A1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6">
    <w:nsid w:val="6DEC45C9"/>
    <w:multiLevelType w:val="multilevel"/>
    <w:tmpl w:val="64046BC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nsid w:val="7F692533"/>
    <w:multiLevelType w:val="hybridMultilevel"/>
    <w:tmpl w:val="8BD4BB72"/>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B"/>
    <w:rsid w:val="000B2704"/>
    <w:rsid w:val="000F74D0"/>
    <w:rsid w:val="00145F96"/>
    <w:rsid w:val="00150BD9"/>
    <w:rsid w:val="00177CAC"/>
    <w:rsid w:val="001A227B"/>
    <w:rsid w:val="00274228"/>
    <w:rsid w:val="00391B9E"/>
    <w:rsid w:val="003B0380"/>
    <w:rsid w:val="003F2239"/>
    <w:rsid w:val="004156F5"/>
    <w:rsid w:val="005C6D41"/>
    <w:rsid w:val="0060508D"/>
    <w:rsid w:val="006A1233"/>
    <w:rsid w:val="006A3659"/>
    <w:rsid w:val="006A4D3A"/>
    <w:rsid w:val="006B4B2B"/>
    <w:rsid w:val="007C4C00"/>
    <w:rsid w:val="007F0EBC"/>
    <w:rsid w:val="008136E7"/>
    <w:rsid w:val="008D4762"/>
    <w:rsid w:val="0095116E"/>
    <w:rsid w:val="00955776"/>
    <w:rsid w:val="00A33BE6"/>
    <w:rsid w:val="00A454ED"/>
    <w:rsid w:val="00A56CE8"/>
    <w:rsid w:val="00A83016"/>
    <w:rsid w:val="00A9621D"/>
    <w:rsid w:val="00AB006A"/>
    <w:rsid w:val="00B30FE8"/>
    <w:rsid w:val="00B55EA5"/>
    <w:rsid w:val="00BF710C"/>
    <w:rsid w:val="00C362FB"/>
    <w:rsid w:val="00C70B19"/>
    <w:rsid w:val="00D57690"/>
    <w:rsid w:val="00D61DBA"/>
    <w:rsid w:val="00D66BFD"/>
    <w:rsid w:val="00D71043"/>
    <w:rsid w:val="00D75FB3"/>
    <w:rsid w:val="00E326C1"/>
    <w:rsid w:val="00E76FC2"/>
    <w:rsid w:val="00EE0D8D"/>
    <w:rsid w:val="00EE0FAC"/>
    <w:rsid w:val="00F14CE8"/>
    <w:rsid w:val="00F26B85"/>
    <w:rsid w:val="00F51802"/>
    <w:rsid w:val="00F90E0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6CC9E"/>
  <w15:chartTrackingRefBased/>
  <w15:docId w15:val="{379CA967-D27C-403B-A507-3C72FF8C4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A227B"/>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7C4C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1090</Words>
  <Characters>6214</Characters>
  <Application>Microsoft Macintosh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Suramericana de Seguros S.A.</Company>
  <LinksUpToDate>false</LinksUpToDate>
  <CharactersWithSpaces>7290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Yoldy Eunice Pantoja Agreda</dc:creator>
  <cp:keywords/>
  <dc:description/>
  <cp:lastModifiedBy>Clara E Restrepo B</cp:lastModifiedBy>
  <cp:revision>2</cp:revision>
  <dcterms:created xsi:type="dcterms:W3CDTF">2016-05-19T01:49:00Z</dcterms:created>
  <dcterms:modified xsi:type="dcterms:W3CDTF">2016-05-19T01:49:00Z</dcterms:modified>
</cp:coreProperties>
</file>